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E74F5" w14:textId="77777777" w:rsidR="00CD2E70" w:rsidRDefault="001A36A9">
      <w:pPr>
        <w:pStyle w:val="Title"/>
        <w:jc w:val="left"/>
      </w:pPr>
      <w:r>
        <w:t xml:space="preserve">2024 Annual Report of Program Data  </w:t>
      </w:r>
      <w:r>
        <w:rPr>
          <w:noProof/>
        </w:rPr>
        <w:drawing>
          <wp:anchor distT="114300" distB="114300" distL="114300" distR="114300" simplePos="0" relativeHeight="251658240" behindDoc="0" locked="0" layoutInCell="1" hidden="0" allowOverlap="1" wp14:anchorId="41BB0477" wp14:editId="3EA72312">
            <wp:simplePos x="0" y="0"/>
            <wp:positionH relativeFrom="column">
              <wp:posOffset>4905375</wp:posOffset>
            </wp:positionH>
            <wp:positionV relativeFrom="paragraph">
              <wp:posOffset>114300</wp:posOffset>
            </wp:positionV>
            <wp:extent cx="1390650" cy="15906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90650" cy="1590675"/>
                    </a:xfrm>
                    <a:prstGeom prst="rect">
                      <a:avLst/>
                    </a:prstGeom>
                    <a:ln/>
                  </pic:spPr>
                </pic:pic>
              </a:graphicData>
            </a:graphic>
          </wp:anchor>
        </w:drawing>
      </w:r>
    </w:p>
    <w:p w14:paraId="3319B97D" w14:textId="77777777" w:rsidR="00CD2E70" w:rsidRDefault="001A36A9">
      <w:pPr>
        <w:pStyle w:val="Title"/>
        <w:jc w:val="left"/>
      </w:pPr>
      <w:r>
        <w:t>&lt;&lt;Program Name&gt;&gt;</w:t>
      </w:r>
    </w:p>
    <w:p w14:paraId="7CEDCC32" w14:textId="77777777" w:rsidR="00CD2E70" w:rsidRDefault="00CD2E70">
      <w:pPr>
        <w:spacing w:after="0" w:line="240" w:lineRule="auto"/>
        <w:jc w:val="center"/>
        <w:rPr>
          <w:sz w:val="32"/>
          <w:szCs w:val="32"/>
          <w:highlight w:val="yellow"/>
        </w:rPr>
      </w:pPr>
      <w:bookmarkStart w:id="0" w:name="_qpdwipf0dfm" w:colFirst="0" w:colLast="0"/>
      <w:bookmarkEnd w:id="0"/>
    </w:p>
    <w:p w14:paraId="49BF878F" w14:textId="77777777" w:rsidR="00CD2E70" w:rsidRDefault="001A36A9">
      <w:pPr>
        <w:spacing w:after="0" w:line="240" w:lineRule="auto"/>
        <w:rPr>
          <w:sz w:val="22"/>
          <w:szCs w:val="22"/>
          <w:highlight w:val="yellow"/>
        </w:rPr>
      </w:pPr>
      <w:r>
        <w:rPr>
          <w:sz w:val="22"/>
          <w:szCs w:val="22"/>
          <w:highlight w:val="yellow"/>
        </w:rPr>
        <w:t>Submit this Review document in WORD via the</w:t>
      </w:r>
    </w:p>
    <w:p w14:paraId="53C05A48" w14:textId="77777777" w:rsidR="00CD2E70" w:rsidRDefault="00601CE8">
      <w:pPr>
        <w:rPr>
          <w:b/>
          <w:color w:val="0070C0"/>
          <w:u w:val="single"/>
        </w:rPr>
      </w:pPr>
      <w:hyperlink r:id="rId8" w:anchor="/app/60ef56c477b0f470999bb6e5/run">
        <w:r w:rsidR="001A36A9">
          <w:rPr>
            <w:b/>
            <w:color w:val="0070C0"/>
            <w:u w:val="single"/>
          </w:rPr>
          <w:t>Hawaii CC - Program &amp; Unit Review Submission portal</w:t>
        </w:r>
      </w:hyperlink>
    </w:p>
    <w:p w14:paraId="15545420" w14:textId="77777777" w:rsidR="00CD2E70" w:rsidRDefault="00601CE8">
      <w:hyperlink r:id="rId9">
        <w:r w:rsidR="001A36A9">
          <w:rPr>
            <w:b/>
            <w:color w:val="0070C0"/>
            <w:u w:val="single"/>
          </w:rPr>
          <w:t>https://hawaii.kualibuild.com/app/60ef56c477b0f470999bb6e5/run</w:t>
        </w:r>
      </w:hyperlink>
    </w:p>
    <w:p w14:paraId="5F2C0C8A" w14:textId="77777777" w:rsidR="00CD2E70" w:rsidRDefault="001A36A9">
      <w:pPr>
        <w:spacing w:after="0" w:line="240" w:lineRule="auto"/>
        <w:rPr>
          <w:sz w:val="20"/>
          <w:szCs w:val="20"/>
        </w:rPr>
      </w:pPr>
      <w:r>
        <w:rPr>
          <w:sz w:val="20"/>
          <w:szCs w:val="20"/>
          <w:highlight w:val="yellow"/>
        </w:rPr>
        <w:t>attachments and supporting documentation may be uploaded in WORD, PDF, or EXCEL</w:t>
      </w:r>
    </w:p>
    <w:p w14:paraId="37E9FDD3" w14:textId="77777777" w:rsidR="00CD2E70" w:rsidRDefault="00CD2E70">
      <w:pPr>
        <w:rPr>
          <w:sz w:val="28"/>
          <w:szCs w:val="28"/>
        </w:rPr>
      </w:pPr>
    </w:p>
    <w:p w14:paraId="26BB4C83" w14:textId="77777777" w:rsidR="00CD2E70" w:rsidRDefault="001A36A9">
      <w:pPr>
        <w:pStyle w:val="Heading1"/>
      </w:pPr>
      <w:r>
        <w:t>1.</w:t>
      </w:r>
      <w:r>
        <w:tab/>
        <w:t>Program or Unit Mission</w:t>
      </w:r>
    </w:p>
    <w:p w14:paraId="7A7314A7" w14:textId="77777777" w:rsidR="00CD2E70" w:rsidRDefault="001A36A9">
      <w:pPr>
        <w:spacing w:after="0" w:line="240" w:lineRule="auto"/>
        <w:rPr>
          <w:i/>
        </w:rPr>
      </w:pPr>
      <w:r>
        <w:rPr>
          <w:i/>
          <w:color w:val="000000"/>
        </w:rPr>
        <w:t xml:space="preserve">Program or Unit Mission or Purpose Statement. </w:t>
      </w:r>
      <w:r>
        <w:rPr>
          <w:i/>
        </w:rPr>
        <w:t>(This statement will likely not change each year. You may copy/paste from last year unless there was a significant change.)</w:t>
      </w:r>
    </w:p>
    <w:p w14:paraId="2BEC4D6B" w14:textId="77777777" w:rsidR="00CD2E70" w:rsidRDefault="00CD2E70">
      <w:pPr>
        <w:spacing w:after="240" w:line="240" w:lineRule="auto"/>
      </w:pPr>
    </w:p>
    <w:p w14:paraId="2362DA5D" w14:textId="77777777" w:rsidR="00CD2E70" w:rsidRDefault="001A36A9">
      <w:pPr>
        <w:pStyle w:val="Heading1"/>
      </w:pPr>
      <w:r>
        <w:t>2.</w:t>
      </w:r>
      <w:r>
        <w:tab/>
        <w:t>Program Student Learning Outcomes or Unit/Service Outcomes</w:t>
      </w:r>
    </w:p>
    <w:p w14:paraId="225FE91E" w14:textId="77777777" w:rsidR="00CD2E70" w:rsidRDefault="001A36A9">
      <w:r>
        <w:rPr>
          <w:i/>
        </w:rPr>
        <w:t>For the past year, please indicate which program student learning or unit/service outcomes were assessed, assessment results, and what changes will be made to address the results.</w:t>
      </w:r>
    </w:p>
    <w:p w14:paraId="547EFABD" w14:textId="77777777" w:rsidR="00CD2E70" w:rsidRDefault="00CD2E70"/>
    <w:p w14:paraId="26661282" w14:textId="77777777" w:rsidR="00CD2E70" w:rsidRDefault="001A36A9">
      <w:pPr>
        <w:pStyle w:val="Heading1"/>
      </w:pPr>
      <w:r>
        <w:t xml:space="preserve">3. </w:t>
      </w:r>
      <w:r>
        <w:tab/>
        <w:t>Analysis of the Program/Unit</w:t>
      </w:r>
    </w:p>
    <w:p w14:paraId="34E0C3A5" w14:textId="5831A4FC" w:rsidR="00CD2E70" w:rsidRDefault="001A36A9">
      <w:pPr>
        <w:spacing w:after="0" w:line="240" w:lineRule="auto"/>
        <w:rPr>
          <w:i/>
        </w:rPr>
      </w:pPr>
      <w:r>
        <w:rPr>
          <w:i/>
        </w:rPr>
        <w:t xml:space="preserve">Use this section to discuss the annual report of program data (ARPD data) and/or any other data used to assess your program or unit in terms of demand, efficiency, and effectiveness and with respect to the goals of your last comprehensive program/unit review. What program changes have occurred? Discuss significant program or unit actions (new certificate(s), stop outs/unit, gain/loss of position(s), etc.). </w:t>
      </w:r>
    </w:p>
    <w:p w14:paraId="2DBE502F" w14:textId="77777777" w:rsidR="00CD2E70" w:rsidRDefault="001A36A9">
      <w:pPr>
        <w:spacing w:after="0" w:line="240" w:lineRule="auto"/>
        <w:rPr>
          <w:i/>
        </w:rPr>
      </w:pPr>
      <w:r>
        <w:rPr>
          <w:i/>
        </w:rPr>
        <w:t>Instructional programs must provide the URL for the program’s ARPD data tables and attachment(s) for relevant program-developed metrics discussed in this Review; non-instructional units must provide URLs for unit-specific data and attachment(s) for relevant unit-developed metrics discussed in this Review</w:t>
      </w:r>
      <w:r>
        <w:t>.</w:t>
      </w:r>
      <w:r>
        <w:rPr>
          <w:i/>
        </w:rPr>
        <w:t xml:space="preserve"> </w:t>
      </w:r>
    </w:p>
    <w:p w14:paraId="7916DA3C" w14:textId="77777777" w:rsidR="00CD2E70" w:rsidRDefault="001A36A9">
      <w:pPr>
        <w:spacing w:after="0" w:line="240" w:lineRule="auto"/>
      </w:pPr>
      <w:r>
        <w:rPr>
          <w:i/>
        </w:rPr>
        <w:t>*CTE programs must include an analysis of Perkins Core indicators for which the program did not meet the performance level.</w:t>
      </w:r>
    </w:p>
    <w:p w14:paraId="7CBF34B7" w14:textId="77777777" w:rsidR="00CD2E70" w:rsidRDefault="00CD2E70">
      <w:pPr>
        <w:spacing w:after="0" w:line="240" w:lineRule="auto"/>
        <w:rPr>
          <w:color w:val="000000"/>
        </w:rPr>
      </w:pPr>
    </w:p>
    <w:p w14:paraId="4E5659AC" w14:textId="77777777" w:rsidR="00CD2E70" w:rsidRDefault="001A36A9">
      <w:pPr>
        <w:pStyle w:val="Heading1"/>
      </w:pPr>
      <w:r>
        <w:t xml:space="preserve">4. </w:t>
      </w:r>
      <w:r>
        <w:tab/>
        <w:t>Action Plan</w:t>
      </w:r>
    </w:p>
    <w:p w14:paraId="61BB0BCD" w14:textId="77777777" w:rsidR="00CD2E70" w:rsidRDefault="001A36A9">
      <w:pPr>
        <w:spacing w:after="0" w:line="240" w:lineRule="auto"/>
        <w:rPr>
          <w:i/>
        </w:rPr>
      </w:pPr>
      <w:r>
        <w:rPr>
          <w:i/>
        </w:rPr>
        <w:t xml:space="preserve">Based on findings in Parts 1-3:  How well has the program/unit met the goals from your last Comprehensive Program/Unit Review’s action plan(s)? What changes are you making to your action plan(s) for the next year?  Include external factors affecting the program or unit. Discuss </w:t>
      </w:r>
      <w:r>
        <w:rPr>
          <w:i/>
        </w:rPr>
        <w:lastRenderedPageBreak/>
        <w:t xml:space="preserve">how these recommendations for improvement or actions will guide your program or unit until the next Comprehensive Review. Specify how the action plan(s) aligns with the College’s </w:t>
      </w:r>
      <w:hyperlink r:id="rId10">
        <w:r>
          <w:rPr>
            <w:i/>
            <w:color w:val="1155CC"/>
            <w:u w:val="single"/>
          </w:rPr>
          <w:t>Mission</w:t>
        </w:r>
      </w:hyperlink>
      <w:r>
        <w:rPr>
          <w:i/>
        </w:rPr>
        <w:t xml:space="preserve"> and the </w:t>
      </w:r>
      <w:hyperlink r:id="rId11">
        <w:r>
          <w:rPr>
            <w:i/>
            <w:color w:val="1155CC"/>
            <w:u w:val="single"/>
          </w:rPr>
          <w:t xml:space="preserve">Kaʻao </w:t>
        </w:r>
      </w:hyperlink>
      <w:hyperlink r:id="rId12">
        <w:r>
          <w:rPr>
            <w:i/>
            <w:color w:val="1155CC"/>
            <w:u w:val="single"/>
          </w:rPr>
          <w:t>Kaʻikaʻi</w:t>
        </w:r>
      </w:hyperlink>
      <w:hyperlink r:id="rId13">
        <w:r>
          <w:rPr>
            <w:i/>
            <w:color w:val="1155CC"/>
            <w:u w:val="single"/>
          </w:rPr>
          <w:t xml:space="preserve"> Strategic Plan</w:t>
        </w:r>
      </w:hyperlink>
      <w:r>
        <w:rPr>
          <w:i/>
        </w:rPr>
        <w:t xml:space="preserve"> . Be sure to list resources that will be required, if any, in section 5 below.</w:t>
      </w:r>
    </w:p>
    <w:p w14:paraId="5FC09C06" w14:textId="77777777" w:rsidR="00CD2E70" w:rsidRDefault="001A36A9">
      <w:pPr>
        <w:spacing w:after="0" w:line="240" w:lineRule="auto"/>
        <w:rPr>
          <w:i/>
        </w:rPr>
      </w:pPr>
      <w:r>
        <w:rPr>
          <w:i/>
        </w:rPr>
        <w:t>* CTE programs must include specific action plans for any Perkins Core Indicator for which the program did not meet the performance level.</w:t>
      </w:r>
    </w:p>
    <w:p w14:paraId="7B2E893D" w14:textId="77777777" w:rsidR="00CD2E70" w:rsidRDefault="00CD2E70">
      <w:pPr>
        <w:spacing w:after="0" w:line="240" w:lineRule="auto"/>
      </w:pPr>
    </w:p>
    <w:p w14:paraId="4353DB0D" w14:textId="77777777" w:rsidR="00CD2E70" w:rsidRDefault="001A36A9">
      <w:pPr>
        <w:pStyle w:val="Heading1"/>
        <w:spacing w:after="0"/>
        <w:rPr>
          <w:sz w:val="28"/>
          <w:szCs w:val="28"/>
        </w:rPr>
      </w:pPr>
      <w:r>
        <w:t xml:space="preserve">5. </w:t>
      </w:r>
      <w:r>
        <w:tab/>
        <w:t>Resource Implications</w:t>
      </w:r>
      <w:r>
        <w:rPr>
          <w:sz w:val="28"/>
          <w:szCs w:val="28"/>
        </w:rPr>
        <w:t xml:space="preserve"> </w:t>
      </w:r>
    </w:p>
    <w:p w14:paraId="03075F2A" w14:textId="77777777" w:rsidR="00CD2E70" w:rsidRDefault="001A36A9">
      <w:pPr>
        <w:pStyle w:val="Heading1"/>
        <w:spacing w:before="0"/>
      </w:pPr>
      <w:bookmarkStart w:id="1" w:name="_x4ho9cbndatq" w:colFirst="0" w:colLast="0"/>
      <w:bookmarkEnd w:id="1"/>
      <w:r>
        <w:rPr>
          <w:sz w:val="28"/>
          <w:szCs w:val="28"/>
        </w:rPr>
        <w:t xml:space="preserve">Special Resource Requests </w:t>
      </w:r>
      <w:r>
        <w:rPr>
          <w:sz w:val="28"/>
          <w:szCs w:val="28"/>
          <w:highlight w:val="yellow"/>
        </w:rPr>
        <w:t>not included in your operating “B” budget</w:t>
      </w:r>
      <w:r>
        <w:rPr>
          <w:sz w:val="28"/>
          <w:szCs w:val="28"/>
        </w:rPr>
        <w:t xml:space="preserve"> </w:t>
      </w:r>
    </w:p>
    <w:p w14:paraId="4CDA6EC7" w14:textId="77777777" w:rsidR="00CD2E70" w:rsidRDefault="001A36A9">
      <w:pPr>
        <w:spacing w:after="0" w:line="240" w:lineRule="auto"/>
        <w:rPr>
          <w:i/>
          <w:sz w:val="22"/>
          <w:szCs w:val="22"/>
        </w:rPr>
      </w:pPr>
      <w:r>
        <w:rPr>
          <w:i/>
        </w:rPr>
        <w:t xml:space="preserve">Detail any special resource requests not funded by your regular operating budget, including reallocation of existing resources (physical, human, financial) to support action or Perkins plans. </w:t>
      </w:r>
      <w:r>
        <w:rPr>
          <w:i/>
          <w:sz w:val="22"/>
          <w:szCs w:val="22"/>
        </w:rPr>
        <w:t>*Note that CTE programs seeking future funding via UHCC System Perkins proposals must reference their ARPD Section 4. Action Plan and this ARPD Section 5. Resource Implications to be eligible for funding.</w:t>
      </w:r>
    </w:p>
    <w:p w14:paraId="72D89BB0" w14:textId="77777777" w:rsidR="00CD2E70" w:rsidRDefault="00CD2E70">
      <w:pPr>
        <w:spacing w:after="0" w:line="240" w:lineRule="auto"/>
      </w:pPr>
    </w:p>
    <w:p w14:paraId="7AD9A625" w14:textId="77777777" w:rsidR="00CD2E70" w:rsidRDefault="001A36A9">
      <w:pPr>
        <w:spacing w:after="0" w:line="240" w:lineRule="auto"/>
      </w:pPr>
      <w:r>
        <w:rPr>
          <w:rFonts w:ascii="MS Gothic" w:eastAsia="MS Gothic" w:hAnsi="MS Gothic" w:cs="MS Gothic"/>
          <w:b/>
        </w:rPr>
        <w:t>☐</w:t>
      </w:r>
      <w:r>
        <w:rPr>
          <w:b/>
        </w:rPr>
        <w:t>   I am NOT requesting additional resources for my program/unit.</w:t>
      </w:r>
    </w:p>
    <w:p w14:paraId="0AC7D959" w14:textId="77777777" w:rsidR="00CD2E70" w:rsidRDefault="001A36A9">
      <w:pPr>
        <w:spacing w:after="0" w:line="240" w:lineRule="auto"/>
        <w:rPr>
          <w:b/>
        </w:rPr>
      </w:pPr>
      <w:r>
        <w:rPr>
          <w:rFonts w:ascii="Arial Unicode MS" w:eastAsia="Arial Unicode MS" w:hAnsi="Arial Unicode MS" w:cs="Arial Unicode MS"/>
          <w:b/>
        </w:rPr>
        <w:t xml:space="preserve">☐   </w:t>
      </w:r>
      <w:r>
        <w:rPr>
          <w:b/>
        </w:rPr>
        <w:t>I AM requesting additional resource(s) for my program/unit.</w:t>
      </w:r>
    </w:p>
    <w:p w14:paraId="2FE9E135" w14:textId="77777777" w:rsidR="00CD2E70" w:rsidRDefault="001A36A9">
      <w:pPr>
        <w:spacing w:after="0" w:line="240" w:lineRule="auto"/>
        <w:rPr>
          <w:b/>
        </w:rPr>
      </w:pPr>
      <w:r>
        <w:rPr>
          <w:b/>
        </w:rPr>
        <w:t>Total number of items being requested: ___________(4 items max.)</w:t>
      </w:r>
    </w:p>
    <w:p w14:paraId="3A7178BC" w14:textId="77777777" w:rsidR="00CD2E70" w:rsidRDefault="00CD2E70">
      <w:pPr>
        <w:spacing w:after="0" w:line="240" w:lineRule="auto"/>
        <w:rPr>
          <w:b/>
        </w:rPr>
      </w:pPr>
    </w:p>
    <w:p w14:paraId="2E318CE7" w14:textId="77777777" w:rsidR="00CD2E70" w:rsidRDefault="001A36A9">
      <w:pPr>
        <w:numPr>
          <w:ilvl w:val="0"/>
          <w:numId w:val="1"/>
        </w:numPr>
        <w:spacing w:after="0"/>
        <w:rPr>
          <w:b/>
        </w:rPr>
      </w:pPr>
      <w:r>
        <w:rPr>
          <w:b/>
        </w:rPr>
        <w:t xml:space="preserve">Item Description: </w:t>
      </w:r>
    </w:p>
    <w:p w14:paraId="3DF75422" w14:textId="77777777" w:rsidR="00CD2E70" w:rsidRDefault="00CD2E70">
      <w:pPr>
        <w:spacing w:after="0"/>
        <w:ind w:left="720"/>
        <w:rPr>
          <w:b/>
        </w:rPr>
      </w:pPr>
    </w:p>
    <w:p w14:paraId="54636A80" w14:textId="77777777" w:rsidR="00CD2E70" w:rsidRDefault="00CD2E70">
      <w:pPr>
        <w:spacing w:after="0"/>
        <w:ind w:left="720"/>
        <w:rPr>
          <w:b/>
        </w:rPr>
      </w:pPr>
    </w:p>
    <w:p w14:paraId="04F99BA7" w14:textId="77777777" w:rsidR="00CD2E70" w:rsidRDefault="001A36A9">
      <w:pPr>
        <w:numPr>
          <w:ilvl w:val="0"/>
          <w:numId w:val="1"/>
        </w:numPr>
        <w:spacing w:after="0"/>
        <w:rPr>
          <w:b/>
        </w:rPr>
      </w:pPr>
      <w:r>
        <w:rPr>
          <w:b/>
        </w:rPr>
        <w:t>Justification:</w:t>
      </w:r>
    </w:p>
    <w:p w14:paraId="76D4FF66" w14:textId="77777777" w:rsidR="00CD2E70" w:rsidRDefault="00CD2E70">
      <w:pPr>
        <w:spacing w:after="0"/>
        <w:ind w:left="720"/>
        <w:rPr>
          <w:b/>
        </w:rPr>
      </w:pPr>
    </w:p>
    <w:p w14:paraId="6456F2EC" w14:textId="77777777" w:rsidR="00CD2E70" w:rsidRDefault="00CD2E70">
      <w:pPr>
        <w:spacing w:after="0"/>
        <w:ind w:left="720"/>
        <w:rPr>
          <w:b/>
        </w:rPr>
      </w:pPr>
    </w:p>
    <w:p w14:paraId="76B24623" w14:textId="2641C56F" w:rsidR="00CD2E70" w:rsidRDefault="001A36A9">
      <w:pPr>
        <w:numPr>
          <w:ilvl w:val="0"/>
          <w:numId w:val="1"/>
        </w:numPr>
        <w:spacing w:after="0"/>
        <w:rPr>
          <w:b/>
        </w:rPr>
      </w:pPr>
      <w:r>
        <w:rPr>
          <w:b/>
        </w:rPr>
        <w:t xml:space="preserve">Alignment to the </w:t>
      </w:r>
      <w:hyperlink r:id="rId14">
        <w:r w:rsidR="006F49BB">
          <w:rPr>
            <w:b/>
            <w:color w:val="1155CC"/>
            <w:u w:val="single"/>
          </w:rPr>
          <w:t>Kaʻao Kaʻikaʻi Strategic Plan AY2023 - AY2029</w:t>
        </w:r>
      </w:hyperlink>
      <w:r>
        <w:rPr>
          <w:b/>
        </w:rPr>
        <w:t>:</w:t>
      </w:r>
    </w:p>
    <w:p w14:paraId="303996F7" w14:textId="77777777" w:rsidR="00CD2E70" w:rsidRDefault="001A36A9">
      <w:pPr>
        <w:spacing w:after="0"/>
        <w:ind w:left="720"/>
        <w:rPr>
          <w:sz w:val="22"/>
          <w:szCs w:val="22"/>
        </w:rPr>
      </w:pPr>
      <w:r>
        <w:rPr>
          <w:sz w:val="22"/>
          <w:szCs w:val="22"/>
        </w:rPr>
        <w:t>Each resource request must align with one or more of our Strategic Plan Core Commitments:</w:t>
      </w:r>
    </w:p>
    <w:p w14:paraId="2C614B16" w14:textId="77777777" w:rsidR="00CD2E70" w:rsidRDefault="00CD2E70">
      <w:pPr>
        <w:spacing w:after="0"/>
        <w:rPr>
          <w:b/>
        </w:rPr>
      </w:pPr>
    </w:p>
    <w:tbl>
      <w:tblPr>
        <w:tblStyle w:val="a"/>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7365"/>
      </w:tblGrid>
      <w:tr w:rsidR="00CD2E70" w14:paraId="3F5F28D8" w14:textId="77777777">
        <w:tc>
          <w:tcPr>
            <w:tcW w:w="2250" w:type="dxa"/>
            <w:shd w:val="clear" w:color="auto" w:fill="auto"/>
            <w:tcMar>
              <w:top w:w="100" w:type="dxa"/>
              <w:left w:w="100" w:type="dxa"/>
              <w:bottom w:w="100" w:type="dxa"/>
              <w:right w:w="100" w:type="dxa"/>
            </w:tcMar>
          </w:tcPr>
          <w:p w14:paraId="2B8A5E2A" w14:textId="77777777" w:rsidR="00CD2E70" w:rsidRDefault="001A36A9">
            <w:pPr>
              <w:spacing w:after="120"/>
              <w:rPr>
                <w:b/>
                <w:sz w:val="20"/>
                <w:szCs w:val="20"/>
              </w:rPr>
            </w:pPr>
            <w:r>
              <w:rPr>
                <w:b/>
                <w:sz w:val="20"/>
                <w:szCs w:val="20"/>
              </w:rPr>
              <w:t>Kaʻikaʻi Kuleana</w:t>
            </w:r>
          </w:p>
        </w:tc>
        <w:tc>
          <w:tcPr>
            <w:tcW w:w="7365" w:type="dxa"/>
            <w:shd w:val="clear" w:color="auto" w:fill="auto"/>
            <w:tcMar>
              <w:top w:w="100" w:type="dxa"/>
              <w:left w:w="100" w:type="dxa"/>
              <w:bottom w:w="100" w:type="dxa"/>
              <w:right w:w="100" w:type="dxa"/>
            </w:tcMar>
          </w:tcPr>
          <w:p w14:paraId="764B3C8F" w14:textId="77777777" w:rsidR="00CD2E70" w:rsidRDefault="001A36A9">
            <w:pPr>
              <w:spacing w:after="120"/>
              <w:ind w:left="90"/>
              <w:rPr>
                <w:sz w:val="20"/>
                <w:szCs w:val="20"/>
              </w:rPr>
            </w:pPr>
            <w:r>
              <w:rPr>
                <w:sz w:val="20"/>
                <w:szCs w:val="20"/>
              </w:rPr>
              <w:t>Fulfill kuleana to Native Hawaiians and Hawai‘i Island.</w:t>
            </w:r>
          </w:p>
        </w:tc>
      </w:tr>
      <w:tr w:rsidR="00CD2E70" w14:paraId="40C07786" w14:textId="77777777">
        <w:tc>
          <w:tcPr>
            <w:tcW w:w="2250" w:type="dxa"/>
            <w:shd w:val="clear" w:color="auto" w:fill="auto"/>
            <w:tcMar>
              <w:top w:w="100" w:type="dxa"/>
              <w:left w:w="100" w:type="dxa"/>
              <w:bottom w:w="100" w:type="dxa"/>
              <w:right w:w="100" w:type="dxa"/>
            </w:tcMar>
          </w:tcPr>
          <w:p w14:paraId="40AEB9B7" w14:textId="77777777" w:rsidR="00CD2E70" w:rsidRDefault="001A36A9">
            <w:pPr>
              <w:spacing w:after="120"/>
              <w:rPr>
                <w:b/>
                <w:sz w:val="20"/>
                <w:szCs w:val="20"/>
              </w:rPr>
            </w:pPr>
            <w:r>
              <w:rPr>
                <w:b/>
                <w:sz w:val="20"/>
                <w:szCs w:val="20"/>
              </w:rPr>
              <w:t>Kaʻikaʻi Haumāna</w:t>
            </w:r>
          </w:p>
        </w:tc>
        <w:tc>
          <w:tcPr>
            <w:tcW w:w="7365" w:type="dxa"/>
            <w:shd w:val="clear" w:color="auto" w:fill="auto"/>
            <w:tcMar>
              <w:top w:w="100" w:type="dxa"/>
              <w:left w:w="100" w:type="dxa"/>
              <w:bottom w:w="100" w:type="dxa"/>
              <w:right w:w="100" w:type="dxa"/>
            </w:tcMar>
          </w:tcPr>
          <w:p w14:paraId="0A1773C1" w14:textId="77777777" w:rsidR="00CD2E70" w:rsidRDefault="001A36A9">
            <w:pPr>
              <w:spacing w:after="120"/>
              <w:ind w:left="90"/>
              <w:rPr>
                <w:sz w:val="20"/>
                <w:szCs w:val="20"/>
              </w:rPr>
            </w:pPr>
            <w:r>
              <w:rPr>
                <w:sz w:val="20"/>
                <w:szCs w:val="20"/>
              </w:rPr>
              <w:t>Develop successful students for a better future.</w:t>
            </w:r>
          </w:p>
        </w:tc>
      </w:tr>
      <w:tr w:rsidR="00CD2E70" w14:paraId="75E9025F" w14:textId="77777777">
        <w:tc>
          <w:tcPr>
            <w:tcW w:w="2250" w:type="dxa"/>
            <w:shd w:val="clear" w:color="auto" w:fill="auto"/>
            <w:tcMar>
              <w:top w:w="100" w:type="dxa"/>
              <w:left w:w="100" w:type="dxa"/>
              <w:bottom w:w="100" w:type="dxa"/>
              <w:right w:w="100" w:type="dxa"/>
            </w:tcMar>
          </w:tcPr>
          <w:p w14:paraId="32B6234D" w14:textId="77777777" w:rsidR="00CD2E70" w:rsidRDefault="001A36A9">
            <w:pPr>
              <w:spacing w:after="120"/>
              <w:rPr>
                <w:b/>
                <w:sz w:val="20"/>
                <w:szCs w:val="20"/>
              </w:rPr>
            </w:pPr>
            <w:r>
              <w:rPr>
                <w:b/>
                <w:sz w:val="20"/>
                <w:szCs w:val="20"/>
              </w:rPr>
              <w:t>Kaʻikaʻi Oihana</w:t>
            </w:r>
          </w:p>
        </w:tc>
        <w:tc>
          <w:tcPr>
            <w:tcW w:w="7365" w:type="dxa"/>
            <w:shd w:val="clear" w:color="auto" w:fill="auto"/>
            <w:tcMar>
              <w:top w:w="100" w:type="dxa"/>
              <w:left w:w="100" w:type="dxa"/>
              <w:bottom w:w="100" w:type="dxa"/>
              <w:right w:w="100" w:type="dxa"/>
            </w:tcMar>
          </w:tcPr>
          <w:p w14:paraId="10750FBA" w14:textId="77777777" w:rsidR="00CD2E70" w:rsidRDefault="001A36A9">
            <w:pPr>
              <w:spacing w:after="120"/>
              <w:ind w:left="90"/>
              <w:rPr>
                <w:sz w:val="20"/>
                <w:szCs w:val="20"/>
              </w:rPr>
            </w:pPr>
            <w:r>
              <w:rPr>
                <w:sz w:val="20"/>
                <w:szCs w:val="20"/>
              </w:rPr>
              <w:t>Meet Hawai‘i Island’s workforce needs of today and tomorrow.</w:t>
            </w:r>
          </w:p>
        </w:tc>
      </w:tr>
      <w:tr w:rsidR="00CD2E70" w14:paraId="1ABF3FC6" w14:textId="77777777">
        <w:tc>
          <w:tcPr>
            <w:tcW w:w="2250" w:type="dxa"/>
            <w:shd w:val="clear" w:color="auto" w:fill="auto"/>
            <w:tcMar>
              <w:top w:w="100" w:type="dxa"/>
              <w:left w:w="100" w:type="dxa"/>
              <w:bottom w:w="100" w:type="dxa"/>
              <w:right w:w="100" w:type="dxa"/>
            </w:tcMar>
          </w:tcPr>
          <w:p w14:paraId="070CF25F" w14:textId="77777777" w:rsidR="00CD2E70" w:rsidRDefault="001A36A9">
            <w:pPr>
              <w:spacing w:after="120"/>
              <w:rPr>
                <w:b/>
                <w:sz w:val="20"/>
                <w:szCs w:val="20"/>
              </w:rPr>
            </w:pPr>
            <w:r>
              <w:rPr>
                <w:b/>
                <w:sz w:val="20"/>
                <w:szCs w:val="20"/>
              </w:rPr>
              <w:t>Kaʻikaʻi Noi‘i</w:t>
            </w:r>
          </w:p>
        </w:tc>
        <w:tc>
          <w:tcPr>
            <w:tcW w:w="7365" w:type="dxa"/>
            <w:shd w:val="clear" w:color="auto" w:fill="auto"/>
            <w:tcMar>
              <w:top w:w="100" w:type="dxa"/>
              <w:left w:w="100" w:type="dxa"/>
              <w:bottom w:w="100" w:type="dxa"/>
              <w:right w:w="100" w:type="dxa"/>
            </w:tcMar>
          </w:tcPr>
          <w:p w14:paraId="16BAE3BB" w14:textId="0EF6B763" w:rsidR="00CD2E70" w:rsidRDefault="001A36A9">
            <w:pPr>
              <w:spacing w:after="120"/>
              <w:ind w:left="90"/>
              <w:rPr>
                <w:sz w:val="20"/>
                <w:szCs w:val="20"/>
              </w:rPr>
            </w:pPr>
            <w:r>
              <w:rPr>
                <w:sz w:val="20"/>
                <w:szCs w:val="20"/>
              </w:rPr>
              <w:t>Diversify Hawaiʻi Island’s economy through innovation and multi-sector partnerships.</w:t>
            </w:r>
          </w:p>
        </w:tc>
      </w:tr>
      <w:tr w:rsidR="00CD2E70" w14:paraId="30626F38" w14:textId="77777777">
        <w:tc>
          <w:tcPr>
            <w:tcW w:w="2250" w:type="dxa"/>
            <w:shd w:val="clear" w:color="auto" w:fill="auto"/>
            <w:tcMar>
              <w:top w:w="100" w:type="dxa"/>
              <w:left w:w="100" w:type="dxa"/>
              <w:bottom w:w="100" w:type="dxa"/>
              <w:right w:w="100" w:type="dxa"/>
            </w:tcMar>
          </w:tcPr>
          <w:p w14:paraId="35FE434E" w14:textId="77777777" w:rsidR="00CD2E70" w:rsidRDefault="001A36A9">
            <w:pPr>
              <w:spacing w:after="120"/>
              <w:rPr>
                <w:b/>
                <w:sz w:val="20"/>
                <w:szCs w:val="20"/>
              </w:rPr>
            </w:pPr>
            <w:r>
              <w:rPr>
                <w:b/>
                <w:sz w:val="20"/>
                <w:szCs w:val="20"/>
              </w:rPr>
              <w:t>Kaʻikaʻi Kauhale</w:t>
            </w:r>
          </w:p>
        </w:tc>
        <w:tc>
          <w:tcPr>
            <w:tcW w:w="7365" w:type="dxa"/>
            <w:shd w:val="clear" w:color="auto" w:fill="auto"/>
            <w:tcMar>
              <w:top w:w="100" w:type="dxa"/>
              <w:left w:w="100" w:type="dxa"/>
              <w:bottom w:w="100" w:type="dxa"/>
              <w:right w:w="100" w:type="dxa"/>
            </w:tcMar>
          </w:tcPr>
          <w:p w14:paraId="7668DFE6" w14:textId="77777777" w:rsidR="00CD2E70" w:rsidRDefault="001A36A9">
            <w:pPr>
              <w:spacing w:after="120"/>
              <w:ind w:left="90"/>
              <w:rPr>
                <w:sz w:val="20"/>
                <w:szCs w:val="20"/>
              </w:rPr>
            </w:pPr>
            <w:r>
              <w:rPr>
                <w:sz w:val="20"/>
                <w:szCs w:val="20"/>
              </w:rPr>
              <w:t>Build and Maintain the Wellbeing of the College Kauhale.</w:t>
            </w:r>
          </w:p>
        </w:tc>
      </w:tr>
    </w:tbl>
    <w:p w14:paraId="4B518A24" w14:textId="77777777" w:rsidR="00CD2E70" w:rsidRDefault="00CD2E70">
      <w:pPr>
        <w:spacing w:after="0"/>
        <w:rPr>
          <w:b/>
        </w:rPr>
      </w:pPr>
    </w:p>
    <w:p w14:paraId="122D55E8" w14:textId="77777777" w:rsidR="00CD2E70" w:rsidRDefault="001A36A9">
      <w:pPr>
        <w:spacing w:line="240" w:lineRule="auto"/>
        <w:rPr>
          <w:i/>
          <w:highlight w:val="yellow"/>
        </w:rPr>
      </w:pPr>
      <w:r>
        <w:rPr>
          <w:i/>
          <w:highlight w:val="yellow"/>
        </w:rPr>
        <w:t xml:space="preserve">For each item requested, make sure you have gathered the required information listed on the table below and all relevant documentation before you upload this Review to the </w:t>
      </w:r>
      <w:r>
        <w:rPr>
          <w:i/>
          <w:sz w:val="22"/>
          <w:szCs w:val="22"/>
          <w:highlight w:val="yellow"/>
        </w:rPr>
        <w:t>submission portal (upload link is below).</w:t>
      </w:r>
    </w:p>
    <w:p w14:paraId="70455C0D" w14:textId="77777777" w:rsidR="00CD2E70" w:rsidRDefault="00CD2E70">
      <w:pPr>
        <w:spacing w:after="0" w:line="240" w:lineRule="auto"/>
        <w:ind w:left="90"/>
        <w:rPr>
          <w:sz w:val="22"/>
          <w:szCs w:val="22"/>
        </w:rPr>
      </w:pPr>
    </w:p>
    <w:p w14:paraId="2FE95676" w14:textId="77777777" w:rsidR="00CD2E70" w:rsidRDefault="00CD2E70">
      <w:pPr>
        <w:spacing w:after="0" w:line="240" w:lineRule="auto"/>
        <w:ind w:left="90"/>
        <w:rPr>
          <w:sz w:val="22"/>
          <w:szCs w:val="22"/>
        </w:rPr>
      </w:pP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1170"/>
        <w:gridCol w:w="2160"/>
        <w:gridCol w:w="2070"/>
        <w:gridCol w:w="2070"/>
      </w:tblGrid>
      <w:tr w:rsidR="00CD2E70" w14:paraId="5919AB19" w14:textId="77777777">
        <w:trPr>
          <w:trHeight w:val="305"/>
        </w:trPr>
        <w:tc>
          <w:tcPr>
            <w:tcW w:w="1890" w:type="dxa"/>
            <w:vAlign w:val="center"/>
          </w:tcPr>
          <w:p w14:paraId="25A6AA89" w14:textId="77777777" w:rsidR="00CD2E70" w:rsidRDefault="001A36A9">
            <w:pPr>
              <w:ind w:left="-24"/>
              <w:rPr>
                <w:b/>
                <w:sz w:val="22"/>
                <w:szCs w:val="22"/>
              </w:rPr>
            </w:pPr>
            <w:r>
              <w:rPr>
                <w:b/>
                <w:sz w:val="22"/>
                <w:szCs w:val="22"/>
              </w:rPr>
              <w:t>ALLOWED CATEGORIES</w:t>
            </w:r>
          </w:p>
        </w:tc>
        <w:tc>
          <w:tcPr>
            <w:tcW w:w="7470" w:type="dxa"/>
            <w:gridSpan w:val="4"/>
            <w:vAlign w:val="center"/>
          </w:tcPr>
          <w:p w14:paraId="05E9100E" w14:textId="77777777" w:rsidR="00CD2E70" w:rsidRDefault="001A36A9">
            <w:pPr>
              <w:ind w:left="-24"/>
              <w:jc w:val="center"/>
              <w:rPr>
                <w:sz w:val="22"/>
                <w:szCs w:val="22"/>
              </w:rPr>
            </w:pPr>
            <w:r>
              <w:rPr>
                <w:b/>
                <w:sz w:val="22"/>
                <w:szCs w:val="22"/>
              </w:rPr>
              <w:t>Category-Specific Information Needed</w:t>
            </w:r>
          </w:p>
        </w:tc>
      </w:tr>
      <w:tr w:rsidR="00CD2E70" w14:paraId="4A3B804D" w14:textId="77777777">
        <w:tc>
          <w:tcPr>
            <w:tcW w:w="1890" w:type="dxa"/>
          </w:tcPr>
          <w:p w14:paraId="48C5B8E5" w14:textId="77777777" w:rsidR="00CD2E70" w:rsidRDefault="001A36A9">
            <w:pPr>
              <w:rPr>
                <w:b/>
                <w:sz w:val="22"/>
                <w:szCs w:val="22"/>
              </w:rPr>
            </w:pPr>
            <w:r>
              <w:rPr>
                <w:b/>
                <w:sz w:val="22"/>
                <w:szCs w:val="22"/>
              </w:rPr>
              <w:t xml:space="preserve">Equipment </w:t>
            </w:r>
          </w:p>
        </w:tc>
        <w:tc>
          <w:tcPr>
            <w:tcW w:w="1170" w:type="dxa"/>
          </w:tcPr>
          <w:p w14:paraId="645308B9" w14:textId="77777777" w:rsidR="00CD2E70" w:rsidRDefault="001A36A9">
            <w:pPr>
              <w:ind w:left="-36"/>
              <w:rPr>
                <w:sz w:val="22"/>
                <w:szCs w:val="22"/>
              </w:rPr>
            </w:pPr>
            <w:r>
              <w:rPr>
                <w:sz w:val="22"/>
                <w:szCs w:val="22"/>
              </w:rPr>
              <w:t>Estimated Date Needed</w:t>
            </w:r>
          </w:p>
          <w:p w14:paraId="608291BF" w14:textId="77777777" w:rsidR="00CD2E70" w:rsidRDefault="00CD2E70">
            <w:pPr>
              <w:ind w:left="-36"/>
              <w:jc w:val="center"/>
              <w:rPr>
                <w:sz w:val="22"/>
                <w:szCs w:val="22"/>
              </w:rPr>
            </w:pPr>
          </w:p>
        </w:tc>
        <w:tc>
          <w:tcPr>
            <w:tcW w:w="2160" w:type="dxa"/>
          </w:tcPr>
          <w:p w14:paraId="0C1E45D9" w14:textId="77777777" w:rsidR="00CD2E70" w:rsidRDefault="001A36A9">
            <w:pPr>
              <w:ind w:left="-24"/>
              <w:rPr>
                <w:sz w:val="22"/>
                <w:szCs w:val="22"/>
              </w:rPr>
            </w:pPr>
            <w:r>
              <w:rPr>
                <w:sz w:val="22"/>
                <w:szCs w:val="22"/>
              </w:rPr>
              <w:t>Quantity / Number of Units; Cost per Unit</w:t>
            </w:r>
          </w:p>
        </w:tc>
        <w:tc>
          <w:tcPr>
            <w:tcW w:w="2070" w:type="dxa"/>
          </w:tcPr>
          <w:p w14:paraId="006A5A2C" w14:textId="77777777" w:rsidR="00CD2E70" w:rsidRDefault="001A36A9">
            <w:pPr>
              <w:ind w:left="-30"/>
              <w:rPr>
                <w:sz w:val="22"/>
                <w:szCs w:val="22"/>
              </w:rPr>
            </w:pPr>
            <w:r>
              <w:rPr>
                <w:sz w:val="22"/>
                <w:szCs w:val="22"/>
              </w:rPr>
              <w:t>Total Cost (with S&amp;H, tax)</w:t>
            </w:r>
          </w:p>
        </w:tc>
        <w:tc>
          <w:tcPr>
            <w:tcW w:w="2070" w:type="dxa"/>
          </w:tcPr>
          <w:p w14:paraId="0B11F047" w14:textId="77777777" w:rsidR="00CD2E70" w:rsidRDefault="001A36A9">
            <w:pPr>
              <w:ind w:left="-24"/>
              <w:rPr>
                <w:sz w:val="22"/>
                <w:szCs w:val="22"/>
              </w:rPr>
            </w:pPr>
            <w:r>
              <w:rPr>
                <w:sz w:val="22"/>
                <w:szCs w:val="22"/>
              </w:rPr>
              <w:t>On Inventory List (Y/N); Decal #, Reason replacing</w:t>
            </w:r>
          </w:p>
        </w:tc>
      </w:tr>
      <w:tr w:rsidR="00CD2E70" w14:paraId="080FEC2A" w14:textId="77777777">
        <w:tc>
          <w:tcPr>
            <w:tcW w:w="1890" w:type="dxa"/>
          </w:tcPr>
          <w:p w14:paraId="67B5EB44" w14:textId="77777777" w:rsidR="00CD2E70" w:rsidRDefault="001A36A9">
            <w:pPr>
              <w:rPr>
                <w:b/>
                <w:sz w:val="22"/>
                <w:szCs w:val="22"/>
              </w:rPr>
            </w:pPr>
            <w:r>
              <w:rPr>
                <w:b/>
                <w:sz w:val="22"/>
                <w:szCs w:val="22"/>
              </w:rPr>
              <w:t>Facilities Modification</w:t>
            </w:r>
          </w:p>
        </w:tc>
        <w:tc>
          <w:tcPr>
            <w:tcW w:w="1170" w:type="dxa"/>
          </w:tcPr>
          <w:p w14:paraId="490F7767" w14:textId="77777777" w:rsidR="00CD2E70" w:rsidRDefault="001A36A9">
            <w:pPr>
              <w:ind w:left="-36"/>
              <w:rPr>
                <w:sz w:val="22"/>
                <w:szCs w:val="22"/>
              </w:rPr>
            </w:pPr>
            <w:r>
              <w:rPr>
                <w:sz w:val="22"/>
                <w:szCs w:val="22"/>
              </w:rPr>
              <w:t xml:space="preserve">Estimated Date Needed </w:t>
            </w:r>
          </w:p>
        </w:tc>
        <w:tc>
          <w:tcPr>
            <w:tcW w:w="2160" w:type="dxa"/>
          </w:tcPr>
          <w:p w14:paraId="7164933D" w14:textId="77777777" w:rsidR="00CD2E70" w:rsidRDefault="001A36A9">
            <w:pPr>
              <w:ind w:left="-24"/>
              <w:rPr>
                <w:sz w:val="22"/>
                <w:szCs w:val="22"/>
              </w:rPr>
            </w:pPr>
            <w:r>
              <w:rPr>
                <w:sz w:val="22"/>
                <w:szCs w:val="22"/>
              </w:rPr>
              <w:t>Total Cost</w:t>
            </w:r>
          </w:p>
        </w:tc>
        <w:tc>
          <w:tcPr>
            <w:tcW w:w="2070" w:type="dxa"/>
          </w:tcPr>
          <w:p w14:paraId="3A718FC9" w14:textId="77777777" w:rsidR="00CD2E70" w:rsidRDefault="001A36A9">
            <w:pPr>
              <w:ind w:left="-30"/>
              <w:rPr>
                <w:sz w:val="22"/>
                <w:szCs w:val="22"/>
              </w:rPr>
            </w:pPr>
            <w:r>
              <w:rPr>
                <w:sz w:val="22"/>
                <w:szCs w:val="22"/>
              </w:rPr>
              <w:t>Monthly/Yearly Recurring Costs</w:t>
            </w:r>
          </w:p>
        </w:tc>
        <w:tc>
          <w:tcPr>
            <w:tcW w:w="2070" w:type="dxa"/>
          </w:tcPr>
          <w:p w14:paraId="31A5D8FA" w14:textId="77777777" w:rsidR="00CD2E70" w:rsidRDefault="001A36A9">
            <w:pPr>
              <w:jc w:val="both"/>
              <w:rPr>
                <w:sz w:val="22"/>
                <w:szCs w:val="22"/>
              </w:rPr>
            </w:pPr>
            <w:r>
              <w:rPr>
                <w:sz w:val="22"/>
                <w:szCs w:val="22"/>
              </w:rPr>
              <w:t>Utilities Required</w:t>
            </w:r>
          </w:p>
          <w:p w14:paraId="4281C92F" w14:textId="77777777" w:rsidR="00CD2E70" w:rsidRDefault="00CD2E70">
            <w:pPr>
              <w:ind w:left="-24"/>
              <w:rPr>
                <w:sz w:val="22"/>
                <w:szCs w:val="22"/>
              </w:rPr>
            </w:pPr>
          </w:p>
        </w:tc>
      </w:tr>
      <w:tr w:rsidR="00CD2E70" w14:paraId="2DDC77B4" w14:textId="77777777">
        <w:tc>
          <w:tcPr>
            <w:tcW w:w="1890" w:type="dxa"/>
          </w:tcPr>
          <w:p w14:paraId="65E3C3CC" w14:textId="77777777" w:rsidR="00CD2E70" w:rsidRDefault="001A36A9">
            <w:pPr>
              <w:rPr>
                <w:b/>
                <w:sz w:val="22"/>
                <w:szCs w:val="22"/>
              </w:rPr>
            </w:pPr>
            <w:r>
              <w:rPr>
                <w:b/>
                <w:sz w:val="22"/>
                <w:szCs w:val="22"/>
              </w:rPr>
              <w:t>Personnel Resource</w:t>
            </w:r>
          </w:p>
        </w:tc>
        <w:tc>
          <w:tcPr>
            <w:tcW w:w="1170" w:type="dxa"/>
          </w:tcPr>
          <w:p w14:paraId="6DDB6051" w14:textId="77777777" w:rsidR="00CD2E70" w:rsidRDefault="001A36A9">
            <w:pPr>
              <w:ind w:left="-36"/>
              <w:rPr>
                <w:sz w:val="22"/>
                <w:szCs w:val="22"/>
              </w:rPr>
            </w:pPr>
            <w:r>
              <w:rPr>
                <w:sz w:val="22"/>
                <w:szCs w:val="22"/>
              </w:rPr>
              <w:t xml:space="preserve">Estimated Date Needed </w:t>
            </w:r>
          </w:p>
        </w:tc>
        <w:tc>
          <w:tcPr>
            <w:tcW w:w="2160" w:type="dxa"/>
          </w:tcPr>
          <w:p w14:paraId="140B0342" w14:textId="77777777" w:rsidR="00CD2E70" w:rsidRDefault="001A36A9">
            <w:pPr>
              <w:ind w:left="-24"/>
              <w:rPr>
                <w:sz w:val="22"/>
                <w:szCs w:val="22"/>
              </w:rPr>
            </w:pPr>
            <w:r>
              <w:rPr>
                <w:sz w:val="22"/>
                <w:szCs w:val="22"/>
              </w:rPr>
              <w:t xml:space="preserve">FTE; Position Type;  </w:t>
            </w:r>
          </w:p>
          <w:p w14:paraId="0588A9F6" w14:textId="77777777" w:rsidR="00CD2E70" w:rsidRDefault="001A36A9">
            <w:pPr>
              <w:ind w:left="-24"/>
              <w:rPr>
                <w:sz w:val="22"/>
                <w:szCs w:val="22"/>
              </w:rPr>
            </w:pPr>
            <w:r>
              <w:rPr>
                <w:sz w:val="22"/>
                <w:szCs w:val="22"/>
              </w:rPr>
              <w:t>Position Title</w:t>
            </w:r>
          </w:p>
        </w:tc>
        <w:tc>
          <w:tcPr>
            <w:tcW w:w="2070" w:type="dxa"/>
          </w:tcPr>
          <w:p w14:paraId="66ECF192" w14:textId="77777777" w:rsidR="00CD2E70" w:rsidRDefault="001A36A9">
            <w:pPr>
              <w:ind w:left="-30"/>
              <w:rPr>
                <w:sz w:val="22"/>
                <w:szCs w:val="22"/>
              </w:rPr>
            </w:pPr>
            <w:r>
              <w:rPr>
                <w:sz w:val="22"/>
                <w:szCs w:val="22"/>
              </w:rPr>
              <w:t>Estimated Salary</w:t>
            </w:r>
          </w:p>
        </w:tc>
        <w:tc>
          <w:tcPr>
            <w:tcW w:w="2070" w:type="dxa"/>
          </w:tcPr>
          <w:p w14:paraId="2AFC5884" w14:textId="77777777" w:rsidR="00CD2E70" w:rsidRDefault="001A36A9">
            <w:pPr>
              <w:ind w:left="-24"/>
              <w:rPr>
                <w:sz w:val="22"/>
                <w:szCs w:val="22"/>
              </w:rPr>
            </w:pPr>
            <w:r>
              <w:rPr>
                <w:sz w:val="22"/>
                <w:szCs w:val="22"/>
              </w:rPr>
              <w:t>Was an Existing Position Abolished? (Y/N); Position #</w:t>
            </w:r>
          </w:p>
        </w:tc>
      </w:tr>
    </w:tbl>
    <w:p w14:paraId="7DE8ED42" w14:textId="77777777" w:rsidR="00CD2E70" w:rsidRDefault="00CD2E70">
      <w:pPr>
        <w:rPr>
          <w:b/>
        </w:rPr>
      </w:pPr>
    </w:p>
    <w:p w14:paraId="6BE2F802" w14:textId="77777777" w:rsidR="00CD2E70" w:rsidRDefault="001A36A9">
      <w:pPr>
        <w:spacing w:after="0" w:line="240" w:lineRule="auto"/>
        <w:rPr>
          <w:sz w:val="22"/>
          <w:szCs w:val="22"/>
          <w:highlight w:val="yellow"/>
        </w:rPr>
      </w:pPr>
      <w:bookmarkStart w:id="2" w:name="_gjdgxs" w:colFirst="0" w:colLast="0"/>
      <w:bookmarkEnd w:id="2"/>
      <w:r>
        <w:rPr>
          <w:sz w:val="22"/>
          <w:szCs w:val="22"/>
          <w:highlight w:val="yellow"/>
        </w:rPr>
        <w:t>Submit this Review document in WORD via the</w:t>
      </w:r>
    </w:p>
    <w:p w14:paraId="7D514874" w14:textId="77777777" w:rsidR="00CD2E70" w:rsidRDefault="00601CE8">
      <w:pPr>
        <w:rPr>
          <w:b/>
          <w:color w:val="0070C0"/>
          <w:u w:val="single"/>
        </w:rPr>
      </w:pPr>
      <w:hyperlink r:id="rId15" w:anchor="/app/60ef56c477b0f470999bb6e5/run">
        <w:r w:rsidR="001A36A9">
          <w:rPr>
            <w:b/>
            <w:color w:val="0070C0"/>
            <w:u w:val="single"/>
          </w:rPr>
          <w:t>Hawaii CC - Program &amp; Unit Review Submission portal</w:t>
        </w:r>
      </w:hyperlink>
    </w:p>
    <w:p w14:paraId="3255815A" w14:textId="77777777" w:rsidR="00CD2E70" w:rsidRDefault="00601CE8">
      <w:hyperlink r:id="rId16">
        <w:r w:rsidR="001A36A9">
          <w:rPr>
            <w:b/>
            <w:color w:val="0070C0"/>
            <w:u w:val="single"/>
          </w:rPr>
          <w:t>https://hawaii.kualibuild.com/app/60ef56c477b0f470999bb6e5/run</w:t>
        </w:r>
      </w:hyperlink>
    </w:p>
    <w:p w14:paraId="1550333D" w14:textId="77777777" w:rsidR="00CD2E70" w:rsidRDefault="001A36A9">
      <w:pPr>
        <w:spacing w:after="0" w:line="240" w:lineRule="auto"/>
        <w:rPr>
          <w:sz w:val="20"/>
          <w:szCs w:val="20"/>
        </w:rPr>
      </w:pPr>
      <w:r>
        <w:rPr>
          <w:sz w:val="20"/>
          <w:szCs w:val="20"/>
          <w:highlight w:val="yellow"/>
        </w:rPr>
        <w:t>attachments and supporting documentation may be uploaded in WORD, PDF, or EXCEL</w:t>
      </w:r>
    </w:p>
    <w:p w14:paraId="40CA60F5" w14:textId="77777777" w:rsidR="00CD2E70" w:rsidRDefault="00CD2E70">
      <w:pPr>
        <w:spacing w:after="0" w:line="240" w:lineRule="auto"/>
        <w:rPr>
          <w:sz w:val="22"/>
          <w:szCs w:val="22"/>
          <w:highlight w:val="yellow"/>
        </w:rPr>
      </w:pPr>
    </w:p>
    <w:p w14:paraId="2EF680E1" w14:textId="77777777" w:rsidR="00CD2E70" w:rsidRDefault="00CD2E70">
      <w:pPr>
        <w:rPr>
          <w:b/>
        </w:rPr>
      </w:pPr>
    </w:p>
    <w:sectPr w:rsidR="00CD2E70">
      <w:headerReference w:type="default" r:id="rId17"/>
      <w:footerReference w:type="default" r:id="rId18"/>
      <w:pgSz w:w="12240" w:h="15840"/>
      <w:pgMar w:top="1440" w:right="1296" w:bottom="1440" w:left="1296" w:header="431"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30EAE" w14:textId="77777777" w:rsidR="00601CE8" w:rsidRDefault="00601CE8">
      <w:pPr>
        <w:spacing w:after="0" w:line="240" w:lineRule="auto"/>
      </w:pPr>
      <w:r>
        <w:separator/>
      </w:r>
    </w:p>
  </w:endnote>
  <w:endnote w:type="continuationSeparator" w:id="0">
    <w:p w14:paraId="09191DBA" w14:textId="77777777" w:rsidR="00601CE8" w:rsidRDefault="0060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23FD" w14:textId="77777777" w:rsidR="00CD2E70" w:rsidRDefault="001A36A9">
    <w:pPr>
      <w:pBdr>
        <w:top w:val="nil"/>
        <w:left w:val="nil"/>
        <w:bottom w:val="nil"/>
        <w:right w:val="nil"/>
        <w:between w:val="nil"/>
      </w:pBdr>
      <w:tabs>
        <w:tab w:val="center" w:pos="4680"/>
        <w:tab w:val="right" w:pos="9360"/>
        <w:tab w:val="right" w:pos="9630"/>
      </w:tabs>
      <w:spacing w:after="0" w:line="240" w:lineRule="auto"/>
      <w:rPr>
        <w:color w:val="000000"/>
      </w:rPr>
    </w:pPr>
    <w:r>
      <w:rPr>
        <w:i/>
        <w:color w:val="000000"/>
      </w:rPr>
      <w:tab/>
    </w:r>
    <w:r>
      <w:rPr>
        <w:i/>
        <w:color w:val="000000"/>
      </w:rPr>
      <w:tab/>
    </w:r>
    <w:r>
      <w:rPr>
        <w:color w:val="000000"/>
      </w:rPr>
      <w:fldChar w:fldCharType="begin"/>
    </w:r>
    <w:r>
      <w:rPr>
        <w:color w:val="000000"/>
      </w:rPr>
      <w:instrText>PAGE</w:instrText>
    </w:r>
    <w:r>
      <w:rPr>
        <w:color w:val="000000"/>
      </w:rPr>
      <w:fldChar w:fldCharType="separate"/>
    </w:r>
    <w:r w:rsidR="006F49BB">
      <w:rPr>
        <w:noProof/>
        <w:color w:val="000000"/>
      </w:rPr>
      <w:t>1</w:t>
    </w:r>
    <w:r>
      <w:rPr>
        <w:color w:val="000000"/>
      </w:rPr>
      <w:fldChar w:fldCharType="end"/>
    </w:r>
  </w:p>
  <w:p w14:paraId="6A7892B9" w14:textId="77777777" w:rsidR="00CD2E70" w:rsidRDefault="00CD2E7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BF07" w14:textId="77777777" w:rsidR="00601CE8" w:rsidRDefault="00601CE8">
      <w:pPr>
        <w:spacing w:after="0" w:line="240" w:lineRule="auto"/>
      </w:pPr>
      <w:r>
        <w:separator/>
      </w:r>
    </w:p>
  </w:footnote>
  <w:footnote w:type="continuationSeparator" w:id="0">
    <w:p w14:paraId="3B07F6A4" w14:textId="77777777" w:rsidR="00601CE8" w:rsidRDefault="00601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248A" w14:textId="77777777" w:rsidR="00CD2E70" w:rsidRDefault="001A36A9">
    <w:pPr>
      <w:pBdr>
        <w:top w:val="nil"/>
        <w:left w:val="nil"/>
        <w:bottom w:val="nil"/>
        <w:right w:val="nil"/>
        <w:between w:val="nil"/>
      </w:pBdr>
      <w:tabs>
        <w:tab w:val="center" w:pos="4680"/>
        <w:tab w:val="right" w:pos="9360"/>
      </w:tabs>
      <w:spacing w:after="0" w:line="240" w:lineRule="auto"/>
      <w:rPr>
        <w:color w:val="595959"/>
      </w:rPr>
    </w:pPr>
    <w:r>
      <w:rPr>
        <w:color w:val="595959"/>
      </w:rPr>
      <w:t>2024 Hawai</w:t>
    </w:r>
    <w:r>
      <w:rPr>
        <w:color w:val="000000"/>
      </w:rPr>
      <w:t>'</w:t>
    </w:r>
    <w:r>
      <w:rPr>
        <w:color w:val="595959"/>
      </w:rPr>
      <w:t>i Community College ARPD</w:t>
    </w:r>
    <w:r>
      <w:rPr>
        <w:color w:val="595959"/>
      </w:rPr>
      <w:tab/>
    </w:r>
  </w:p>
  <w:p w14:paraId="662DA317" w14:textId="77777777" w:rsidR="00CD2E70" w:rsidRDefault="001A36A9">
    <w:pPr>
      <w:pBdr>
        <w:top w:val="nil"/>
        <w:left w:val="nil"/>
        <w:bottom w:val="nil"/>
        <w:right w:val="nil"/>
        <w:between w:val="nil"/>
      </w:pBdr>
      <w:tabs>
        <w:tab w:val="center" w:pos="4680"/>
        <w:tab w:val="right" w:pos="9360"/>
      </w:tabs>
      <w:spacing w:after="0" w:line="240" w:lineRule="auto"/>
      <w:rPr>
        <w:b/>
        <w:i/>
        <w:highlight w:val="yellow"/>
      </w:rPr>
    </w:pPr>
    <w:r>
      <w:rPr>
        <w:b/>
        <w:highlight w:val="yellow"/>
      </w:rPr>
      <w:t>Program or Unit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67000"/>
    <w:multiLevelType w:val="multilevel"/>
    <w:tmpl w:val="E1C2537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E70"/>
    <w:rsid w:val="001A36A9"/>
    <w:rsid w:val="00601CE8"/>
    <w:rsid w:val="006F49BB"/>
    <w:rsid w:val="00CD2E70"/>
    <w:rsid w:val="00FB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FB88"/>
  <w15:docId w15:val="{CDEC5653-366E-4411-B3AB-926B964D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000000"/>
      </w:pBdr>
      <w:tabs>
        <w:tab w:val="left" w:pos="432"/>
      </w:tabs>
      <w:spacing w:before="240" w:after="200" w:line="240" w:lineRule="auto"/>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Arial" w:eastAsia="Arial" w:hAnsi="Arial" w:cs="Arial"/>
      <w:b/>
      <w:sz w:val="28"/>
      <w:szCs w:val="28"/>
    </w:rPr>
  </w:style>
  <w:style w:type="paragraph" w:styleId="Heading3">
    <w:name w:val="heading 3"/>
    <w:basedOn w:val="Normal"/>
    <w:next w:val="Normal"/>
    <w:uiPriority w:val="9"/>
    <w:semiHidden/>
    <w:unhideWhenUsed/>
    <w:qFormat/>
    <w:pPr>
      <w:keepNext/>
      <w:keepLines/>
      <w:spacing w:before="200" w:after="0"/>
      <w:outlineLvl w:val="2"/>
    </w:pPr>
    <w:rPr>
      <w:rFonts w:ascii="Arial" w:eastAsia="Arial" w:hAnsi="Arial" w:cs="Arial"/>
      <w:b/>
      <w:color w:val="0070C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right"/>
    </w:pPr>
    <w:rPr>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awaii.kualibuild.com/app/builder/" TargetMode="External"/><Relationship Id="rId13" Type="http://schemas.openxmlformats.org/officeDocument/2006/relationships/hyperlink" Target="https://hawaii.hawaii.edu/strategic-pla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awaii.hawaii.edu/strategic-pla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hawaii.kualibuild.com/app/60ef56c477b0f470999bb6e5/ru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waii.hawaii.edu/strategic-plan" TargetMode="External"/><Relationship Id="rId5" Type="http://schemas.openxmlformats.org/officeDocument/2006/relationships/footnotes" Target="footnotes.xml"/><Relationship Id="rId15" Type="http://schemas.openxmlformats.org/officeDocument/2006/relationships/hyperlink" Target="https://hawaii.kualibuild.com/app/builder/" TargetMode="External"/><Relationship Id="rId10" Type="http://schemas.openxmlformats.org/officeDocument/2006/relationships/hyperlink" Target="https://hawaii.hawaii.edu/abou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awaii.kualibuild.com/app/60ef56c477b0f470999bb6e5/run" TargetMode="External"/><Relationship Id="rId14" Type="http://schemas.openxmlformats.org/officeDocument/2006/relationships/hyperlink" Target="https://hawaii.hawaii.edu/strategic-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reshelad</cp:lastModifiedBy>
  <cp:revision>3</cp:revision>
  <dcterms:created xsi:type="dcterms:W3CDTF">2024-09-03T19:26:00Z</dcterms:created>
  <dcterms:modified xsi:type="dcterms:W3CDTF">2024-09-09T22:46:00Z</dcterms:modified>
</cp:coreProperties>
</file>