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/>
          <w:bCs w:val="0"/>
          <w:sz w:val="48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proofErr w:type="spellStart"/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HAWAI</w:t>
      </w:r>
      <w:r w:rsidR="00382F31">
        <w:rPr>
          <w:rFonts w:ascii="Times New Roman" w:eastAsia="Arial" w:hAnsi="Times New Roman"/>
          <w:b/>
          <w:bCs w:val="0"/>
          <w:sz w:val="48"/>
          <w:szCs w:val="20"/>
          <w:lang w:eastAsia="ja-JP"/>
        </w:rPr>
        <w:t>ʻ</w:t>
      </w: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I</w:t>
      </w:r>
      <w:proofErr w:type="spellEnd"/>
      <w:r w:rsidRPr="00382F31">
        <w:rPr>
          <w:rFonts w:eastAsia="Arial" w:cs="Arial"/>
          <w:b/>
          <w:bCs w:val="0"/>
          <w:sz w:val="48"/>
          <w:szCs w:val="20"/>
          <w:lang w:eastAsia="ja-JP"/>
        </w:rPr>
        <w:t xml:space="preserve"> COMMUNITY COLLEGE</w:t>
      </w:r>
    </w:p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 xml:space="preserve">PROGRAM </w:t>
      </w:r>
      <w:r w:rsidR="00B8157F">
        <w:rPr>
          <w:rFonts w:eastAsia="Arial" w:cs="Arial"/>
          <w:b/>
          <w:bCs w:val="0"/>
          <w:sz w:val="48"/>
          <w:szCs w:val="20"/>
          <w:lang w:eastAsia="ja-JP"/>
        </w:rPr>
        <w:t xml:space="preserve">ANNUAL </w:t>
      </w: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REVIEW REPORT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[</w:t>
      </w:r>
      <w:proofErr w:type="gramStart"/>
      <w:r w:rsidR="00382F31">
        <w:rPr>
          <w:rFonts w:eastAsia="Arial" w:cs="Arial"/>
          <w:b/>
          <w:bCs w:val="0"/>
          <w:sz w:val="48"/>
          <w:szCs w:val="20"/>
          <w:lang w:eastAsia="ja-JP"/>
        </w:rPr>
        <w:t>insert</w:t>
      </w:r>
      <w:proofErr w:type="gramEnd"/>
      <w:r w:rsidR="00382F31">
        <w:rPr>
          <w:rFonts w:eastAsia="Arial" w:cs="Arial"/>
          <w:b/>
          <w:bCs w:val="0"/>
          <w:sz w:val="48"/>
          <w:szCs w:val="20"/>
          <w:lang w:eastAsia="ja-JP"/>
        </w:rPr>
        <w:t xml:space="preserve"> Program name here</w:t>
      </w:r>
      <w:r w:rsidRPr="00382F31">
        <w:rPr>
          <w:rFonts w:eastAsia="Arial" w:cs="Arial"/>
          <w:b/>
          <w:bCs w:val="0"/>
          <w:sz w:val="48"/>
          <w:szCs w:val="20"/>
          <w:lang w:eastAsia="ja-JP"/>
        </w:rPr>
        <w:t>]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382F31">
        <w:rPr>
          <w:rFonts w:eastAsia="Arial" w:cs="Arial"/>
          <w:b/>
          <w:bCs w:val="0"/>
          <w:sz w:val="36"/>
          <w:szCs w:val="20"/>
          <w:lang w:eastAsia="ja-JP"/>
        </w:rPr>
        <w:t>Date</w:t>
      </w:r>
      <w:r w:rsidR="00382F31">
        <w:rPr>
          <w:rFonts w:eastAsia="Arial" w:cs="Arial"/>
          <w:b/>
          <w:bCs w:val="0"/>
          <w:sz w:val="36"/>
          <w:szCs w:val="20"/>
          <w:lang w:eastAsia="ja-JP"/>
        </w:rPr>
        <w:t xml:space="preserve"> __________________________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382F31" w:rsidRDefault="00382F31" w:rsidP="00C53D30">
      <w:pPr>
        <w:spacing w:before="0" w:beforeAutospacing="0" w:after="0" w:afterAutospacing="0" w:line="276" w:lineRule="auto"/>
        <w:jc w:val="center"/>
        <w:rPr>
          <w:rFonts w:eastAsia="Arial" w:cs="Arial"/>
          <w:b/>
          <w:bCs w:val="0"/>
          <w:sz w:val="36"/>
          <w:szCs w:val="20"/>
          <w:lang w:eastAsia="ja-JP"/>
        </w:rPr>
      </w:pPr>
      <w:r>
        <w:rPr>
          <w:rFonts w:eastAsia="Arial" w:cs="Arial"/>
          <w:b/>
          <w:bCs w:val="0"/>
          <w:sz w:val="36"/>
          <w:szCs w:val="20"/>
          <w:lang w:eastAsia="ja-JP"/>
        </w:rPr>
        <w:t>Review Period</w:t>
      </w:r>
    </w:p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382F31">
        <w:rPr>
          <w:rFonts w:eastAsia="Arial" w:cs="Arial"/>
          <w:b/>
          <w:bCs w:val="0"/>
          <w:sz w:val="36"/>
          <w:szCs w:val="20"/>
          <w:lang w:eastAsia="ja-JP"/>
        </w:rPr>
        <w:t>July 1, 2014 to June 30, 2015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</w:p>
    <w:p w:rsidR="00C53D30" w:rsidRPr="00FB7695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22"/>
          <w:szCs w:val="20"/>
          <w:lang w:eastAsia="ja-JP"/>
        </w:rPr>
      </w:pPr>
      <w:r w:rsidRPr="00FB7695">
        <w:rPr>
          <w:rFonts w:eastAsia="Arial" w:cs="Arial"/>
          <w:bCs w:val="0"/>
          <w:sz w:val="48"/>
          <w:szCs w:val="20"/>
          <w:lang w:eastAsia="ja-JP"/>
        </w:rPr>
        <w:t>Initiator: [</w:t>
      </w:r>
      <w:r w:rsidR="005D7FE4">
        <w:rPr>
          <w:rFonts w:eastAsia="Arial" w:cs="Arial"/>
          <w:bCs w:val="0"/>
          <w:sz w:val="48"/>
          <w:szCs w:val="20"/>
          <w:lang w:eastAsia="ja-JP"/>
        </w:rPr>
        <w:t xml:space="preserve">insert 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>Initiator</w:t>
      </w:r>
      <w:r w:rsidR="00382F31" w:rsidRPr="00FB7695">
        <w:rPr>
          <w:rFonts w:eastAsia="Arial" w:cs="Arial"/>
          <w:bCs w:val="0"/>
          <w:sz w:val="48"/>
          <w:szCs w:val="20"/>
          <w:lang w:eastAsia="ja-JP"/>
        </w:rPr>
        <w:t>’s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 xml:space="preserve"> Name</w:t>
      </w:r>
      <w:r w:rsidR="005D7FE4">
        <w:rPr>
          <w:rFonts w:eastAsia="Arial" w:cs="Arial"/>
          <w:bCs w:val="0"/>
          <w:sz w:val="48"/>
          <w:szCs w:val="20"/>
          <w:lang w:eastAsia="ja-JP"/>
        </w:rPr>
        <w:t xml:space="preserve"> here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>]</w:t>
      </w:r>
    </w:p>
    <w:p w:rsidR="00C53D30" w:rsidRPr="00382F31" w:rsidRDefault="00C53D30" w:rsidP="00C53D30">
      <w:pPr>
        <w:spacing w:before="0" w:beforeAutospacing="0" w:after="0" w:afterAutospacing="0" w:line="276" w:lineRule="auto"/>
        <w:jc w:val="center"/>
        <w:rPr>
          <w:rFonts w:eastAsia="Arial" w:cs="Arial"/>
          <w:bCs w:val="0"/>
          <w:sz w:val="48"/>
          <w:szCs w:val="20"/>
          <w:lang w:eastAsia="ja-JP"/>
        </w:rPr>
      </w:pPr>
      <w:r w:rsidRPr="00FB7695">
        <w:rPr>
          <w:rFonts w:eastAsia="Arial" w:cs="Arial"/>
          <w:bCs w:val="0"/>
          <w:sz w:val="48"/>
          <w:szCs w:val="20"/>
          <w:lang w:eastAsia="ja-JP"/>
        </w:rPr>
        <w:t>Writer(s): [</w:t>
      </w:r>
      <w:r w:rsidR="005D7FE4">
        <w:rPr>
          <w:rFonts w:eastAsia="Arial" w:cs="Arial"/>
          <w:bCs w:val="0"/>
          <w:sz w:val="48"/>
          <w:szCs w:val="20"/>
          <w:lang w:eastAsia="ja-JP"/>
        </w:rPr>
        <w:t xml:space="preserve">insert 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>Writer(s) Name</w:t>
      </w:r>
      <w:r w:rsidR="005D7FE4">
        <w:rPr>
          <w:rFonts w:eastAsia="Arial" w:cs="Arial"/>
          <w:bCs w:val="0"/>
          <w:sz w:val="48"/>
          <w:szCs w:val="20"/>
          <w:lang w:eastAsia="ja-JP"/>
        </w:rPr>
        <w:t xml:space="preserve"> here</w:t>
      </w:r>
      <w:r w:rsidRPr="00FB7695">
        <w:rPr>
          <w:rFonts w:eastAsia="Arial" w:cs="Arial"/>
          <w:bCs w:val="0"/>
          <w:sz w:val="48"/>
          <w:szCs w:val="20"/>
          <w:lang w:eastAsia="ja-JP"/>
        </w:rPr>
        <w:t>]</w:t>
      </w:r>
    </w:p>
    <w:p w:rsidR="001E1699" w:rsidRPr="00382F31" w:rsidRDefault="001E1699" w:rsidP="001E1699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2"/>
          <w:lang w:eastAsia="ja-JP"/>
        </w:rPr>
      </w:pPr>
    </w:p>
    <w:p w:rsidR="001E1699" w:rsidRPr="00382F31" w:rsidRDefault="001E1699" w:rsidP="001E1699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2"/>
          <w:lang w:eastAsia="ja-JP"/>
        </w:rPr>
      </w:pPr>
    </w:p>
    <w:p w:rsidR="001E1699" w:rsidRPr="00382F31" w:rsidRDefault="001E1699" w:rsidP="001E1699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2"/>
          <w:lang w:eastAsia="ja-JP"/>
        </w:rPr>
      </w:pPr>
    </w:p>
    <w:p w:rsidR="001E1699" w:rsidRPr="00382F31" w:rsidRDefault="001E1699" w:rsidP="001E1699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2"/>
          <w:lang w:eastAsia="ja-JP"/>
        </w:rPr>
      </w:pPr>
    </w:p>
    <w:p w:rsidR="001E1699" w:rsidRPr="00382F31" w:rsidRDefault="001E1699" w:rsidP="001E1699">
      <w:pPr>
        <w:spacing w:before="0" w:beforeAutospacing="0" w:after="0" w:afterAutospacing="0" w:line="276" w:lineRule="auto"/>
        <w:rPr>
          <w:rFonts w:eastAsia="Arial" w:cs="Arial"/>
          <w:bCs w:val="0"/>
          <w:sz w:val="22"/>
          <w:szCs w:val="22"/>
          <w:lang w:eastAsia="ja-JP"/>
        </w:rPr>
      </w:pPr>
    </w:p>
    <w:p w:rsidR="001E1699" w:rsidRDefault="001E1699" w:rsidP="00FB7695">
      <w:pPr>
        <w:jc w:val="both"/>
        <w:rPr>
          <w:b/>
          <w:i/>
        </w:rPr>
      </w:pPr>
      <w:r w:rsidRPr="00382F31">
        <w:rPr>
          <w:b/>
          <w:i/>
        </w:rPr>
        <w:t xml:space="preserve">Program/Unit Review at </w:t>
      </w:r>
      <w:proofErr w:type="spellStart"/>
      <w:r w:rsidR="00803179">
        <w:rPr>
          <w:b/>
          <w:i/>
        </w:rPr>
        <w:t>Hawai</w:t>
      </w:r>
      <w:r w:rsidR="00803179">
        <w:rPr>
          <w:rFonts w:ascii="Times New Roman" w:hAnsi="Times New Roman"/>
          <w:b/>
          <w:i/>
        </w:rPr>
        <w:t>ʻ</w:t>
      </w:r>
      <w:r w:rsidRPr="00382F31">
        <w:rPr>
          <w:b/>
          <w:i/>
        </w:rPr>
        <w:t>i</w:t>
      </w:r>
      <w:proofErr w:type="spellEnd"/>
      <w:r w:rsidRPr="00382F31">
        <w:rPr>
          <w:b/>
          <w:i/>
        </w:rPr>
        <w:t xml:space="preserve"> Community College is a shared governance responsibility related to strategic planning and quality assurance.  </w:t>
      </w:r>
      <w:r w:rsidR="00803179">
        <w:rPr>
          <w:b/>
          <w:i/>
        </w:rPr>
        <w:t xml:space="preserve">Annual and 3-year Comprehensive Reviews are </w:t>
      </w:r>
      <w:r w:rsidRPr="00382F31">
        <w:rPr>
          <w:b/>
          <w:i/>
        </w:rPr>
        <w:t>important planning tool</w:t>
      </w:r>
      <w:r w:rsidR="00803179">
        <w:rPr>
          <w:b/>
          <w:i/>
        </w:rPr>
        <w:t>s</w:t>
      </w:r>
      <w:r w:rsidRPr="00382F31">
        <w:rPr>
          <w:b/>
          <w:i/>
        </w:rPr>
        <w:t xml:space="preserve"> for the College’s budget process. </w:t>
      </w:r>
      <w:r w:rsidR="00803179">
        <w:rPr>
          <w:b/>
          <w:i/>
        </w:rPr>
        <w:t xml:space="preserve"> </w:t>
      </w:r>
      <w:r w:rsidR="0064053A" w:rsidRPr="00382F31">
        <w:rPr>
          <w:b/>
          <w:i/>
        </w:rPr>
        <w:t xml:space="preserve">This ongoing systematic assessment process supports achievement of Program/Unit Outcomes.  </w:t>
      </w:r>
      <w:r w:rsidR="00803179">
        <w:rPr>
          <w:b/>
          <w:i/>
        </w:rPr>
        <w:t xml:space="preserve">Evaluated through </w:t>
      </w:r>
      <w:r w:rsidRPr="00382F31">
        <w:rPr>
          <w:b/>
          <w:i/>
        </w:rPr>
        <w:t>a college-wide</w:t>
      </w:r>
      <w:r w:rsidR="00803179">
        <w:rPr>
          <w:b/>
          <w:i/>
        </w:rPr>
        <w:t xml:space="preserve"> procedure, all completed </w:t>
      </w:r>
      <w:r w:rsidRPr="00382F31">
        <w:rPr>
          <w:b/>
          <w:i/>
        </w:rPr>
        <w:t>Program/Unit Reviews are available to the College and community at large to enhance communic</w:t>
      </w:r>
      <w:r w:rsidR="00803179">
        <w:rPr>
          <w:b/>
          <w:i/>
        </w:rPr>
        <w:t>ation and public accountability</w:t>
      </w:r>
      <w:r w:rsidR="0064053A">
        <w:rPr>
          <w:b/>
          <w:i/>
        </w:rPr>
        <w:t xml:space="preserve">.  </w:t>
      </w:r>
      <w:r w:rsidR="00803179">
        <w:rPr>
          <w:b/>
          <w:i/>
        </w:rPr>
        <w:t xml:space="preserve">Please see </w:t>
      </w:r>
      <w:hyperlink r:id="rId7" w:history="1">
        <w:r w:rsidR="00FB7695" w:rsidRPr="00A87191">
          <w:rPr>
            <w:rStyle w:val="Hyperlink"/>
            <w:b/>
            <w:i/>
          </w:rPr>
          <w:t>http://hawaii.hawaii.edu/program-unit-review/</w:t>
        </w:r>
      </w:hyperlink>
    </w:p>
    <w:p w:rsidR="002842A4" w:rsidRPr="00382F31" w:rsidRDefault="002842A4" w:rsidP="002842A4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bookmarkStart w:id="0" w:name="p2"/>
      <w:r w:rsidRPr="00382F31">
        <w:rPr>
          <w:rFonts w:eastAsia="Trebuchet MS" w:cs="Trebuchet MS"/>
          <w:b/>
          <w:bCs w:val="0"/>
          <w:lang w:eastAsia="ja-JP"/>
        </w:rPr>
        <w:lastRenderedPageBreak/>
        <w:t xml:space="preserve">Program </w:t>
      </w:r>
      <w:bookmarkStart w:id="1" w:name="ok"/>
      <w:r w:rsidRPr="00382F31">
        <w:rPr>
          <w:rFonts w:eastAsia="Trebuchet MS" w:cs="Trebuchet MS"/>
          <w:b/>
          <w:bCs w:val="0"/>
          <w:lang w:eastAsia="ja-JP"/>
        </w:rPr>
        <w:t>Description</w:t>
      </w:r>
      <w:bookmarkEnd w:id="1"/>
    </w:p>
    <w:p w:rsidR="002842A4" w:rsidRPr="00382F31" w:rsidRDefault="002842A4" w:rsidP="002842A4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shd w:val="clear" w:color="auto" w:fill="FFFFFF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 xml:space="preserve"> </w:t>
      </w:r>
      <w:r w:rsidRPr="00382F31">
        <w:rPr>
          <w:rFonts w:eastAsia="Trebuchet MS" w:cs="Trebuchet MS"/>
          <w:b/>
          <w:shd w:val="clear" w:color="auto" w:fill="FFFFFF"/>
          <w:lang w:eastAsia="ja-JP"/>
        </w:rPr>
        <w:t>Please provide a brief description of your Program.  Include your Program Mission statement.</w:t>
      </w:r>
      <w:r w:rsidR="001E1699" w:rsidRPr="00382F31">
        <w:rPr>
          <w:rFonts w:eastAsia="Trebuchet MS" w:cs="Trebuchet MS"/>
          <w:b/>
          <w:shd w:val="clear" w:color="auto" w:fill="FFFFFF"/>
          <w:lang w:eastAsia="ja-JP"/>
        </w:rPr>
        <w:t xml:space="preserve"> </w:t>
      </w:r>
    </w:p>
    <w:p w:rsidR="002842A4" w:rsidRPr="00382F31" w:rsidRDefault="002842A4" w:rsidP="002842A4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2842A4" w:rsidRPr="00382F31" w:rsidRDefault="002842A4" w:rsidP="002842A4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2842A4" w:rsidRPr="00382F31" w:rsidRDefault="002842A4" w:rsidP="002842A4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2842A4" w:rsidRPr="00382F31" w:rsidRDefault="002842A4" w:rsidP="002842A4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2842A4" w:rsidRPr="00382F31" w:rsidRDefault="002842A4" w:rsidP="002842A4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2842A4" w:rsidRPr="00382F31" w:rsidRDefault="002842A4" w:rsidP="002842A4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2842A4" w:rsidRPr="00382F31" w:rsidRDefault="002842A4" w:rsidP="002842A4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2842A4" w:rsidRPr="00382F31" w:rsidRDefault="002842A4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>Part I. Review of Program Data</w:t>
      </w: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lang w:eastAsia="ja-JP"/>
        </w:rPr>
      </w:pPr>
      <w:r w:rsidRPr="00382F31">
        <w:rPr>
          <w:rFonts w:eastAsia="Trebuchet MS" w:cs="Trebuchet MS"/>
          <w:b/>
          <w:lang w:eastAsia="ja-JP"/>
        </w:rPr>
        <w:t>Go to the Annual Reports for Program Data (ARPD) website linked below and review the data for your program.</w:t>
      </w:r>
    </w:p>
    <w:p w:rsidR="00C53D30" w:rsidRPr="00382F31" w:rsidRDefault="00CF5B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Cs w:val="0"/>
          <w:lang w:eastAsia="ja-JP"/>
        </w:rPr>
      </w:pPr>
      <w:hyperlink r:id="rId8" w:history="1">
        <w:r w:rsidR="00C53D30" w:rsidRPr="00382F31">
          <w:rPr>
            <w:rFonts w:eastAsia="Trebuchet MS" w:cs="Trebuchet MS"/>
            <w:bCs w:val="0"/>
            <w:color w:val="0000FF"/>
            <w:u w:val="single"/>
            <w:lang w:eastAsia="ja-JP"/>
          </w:rPr>
          <w:t>http://www.hawaii.edu/offices/cc/arpd/</w:t>
        </w:r>
      </w:hyperlink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>Part II</w:t>
      </w:r>
      <w:r w:rsidR="0064053A" w:rsidRPr="00382F31">
        <w:rPr>
          <w:rFonts w:eastAsia="Trebuchet MS" w:cs="Trebuchet MS"/>
          <w:b/>
          <w:bCs w:val="0"/>
          <w:lang w:eastAsia="ja-JP"/>
        </w:rPr>
        <w:t xml:space="preserve">.  </w:t>
      </w:r>
      <w:r w:rsidRPr="00382F31">
        <w:rPr>
          <w:rFonts w:eastAsia="Trebuchet MS" w:cs="Trebuchet MS"/>
          <w:b/>
          <w:bCs w:val="0"/>
          <w:lang w:eastAsia="ja-JP"/>
        </w:rPr>
        <w:t>Analysis of the Program</w:t>
      </w:r>
      <w:bookmarkEnd w:id="0"/>
    </w:p>
    <w:p w:rsidR="00C53D30" w:rsidRPr="00382F31" w:rsidRDefault="00C53D30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  <w:r w:rsidRPr="00382F31">
        <w:rPr>
          <w:rFonts w:eastAsia="Times New Roman"/>
          <w:b/>
        </w:rPr>
        <w:t xml:space="preserve">Based on the </w:t>
      </w:r>
      <w:r w:rsidR="001E1699" w:rsidRPr="00382F31">
        <w:rPr>
          <w:rFonts w:eastAsia="Times New Roman"/>
          <w:b/>
        </w:rPr>
        <w:t xml:space="preserve">ARPD </w:t>
      </w:r>
      <w:r w:rsidRPr="00382F31">
        <w:rPr>
          <w:rFonts w:eastAsia="Times New Roman"/>
          <w:b/>
        </w:rPr>
        <w:t>data</w:t>
      </w:r>
      <w:r w:rsidR="0077114A" w:rsidRPr="00382F31">
        <w:rPr>
          <w:rFonts w:eastAsia="Times New Roman"/>
          <w:b/>
        </w:rPr>
        <w:t xml:space="preserve"> </w:t>
      </w:r>
      <w:r w:rsidR="001E1699" w:rsidRPr="00382F31">
        <w:rPr>
          <w:rFonts w:eastAsia="Times New Roman"/>
          <w:b/>
        </w:rPr>
        <w:t>in Part 1, analyze the P</w:t>
      </w:r>
      <w:r w:rsidRPr="00382F31">
        <w:rPr>
          <w:rFonts w:eastAsia="Times New Roman"/>
          <w:b/>
        </w:rPr>
        <w:t>rogram</w:t>
      </w:r>
      <w:r w:rsidR="0077114A" w:rsidRPr="00382F31">
        <w:rPr>
          <w:rFonts w:eastAsia="Times New Roman"/>
          <w:b/>
        </w:rPr>
        <w:t xml:space="preserve"> </w:t>
      </w:r>
      <w:r w:rsidRPr="00382F31">
        <w:rPr>
          <w:rFonts w:eastAsia="Times New Roman"/>
          <w:b/>
        </w:rPr>
        <w:t xml:space="preserve">in terms of </w:t>
      </w:r>
      <w:r w:rsidR="0077114A" w:rsidRPr="00382F31">
        <w:rPr>
          <w:rFonts w:eastAsia="Times New Roman"/>
          <w:b/>
        </w:rPr>
        <w:t>Demand, Efficiency, and Effectiveness</w:t>
      </w:r>
      <w:r w:rsidR="00AE1FF9" w:rsidRPr="00382F31">
        <w:rPr>
          <w:rFonts w:eastAsia="Times New Roman"/>
          <w:b/>
        </w:rPr>
        <w:t xml:space="preserve">.  </w:t>
      </w:r>
      <w:r w:rsidRPr="00382F31">
        <w:rPr>
          <w:rFonts w:eastAsia="Times New Roman"/>
          <w:b/>
        </w:rPr>
        <w:t>Include significant Program actions (</w:t>
      </w:r>
      <w:r w:rsidR="0077114A" w:rsidRPr="00382F31">
        <w:rPr>
          <w:rFonts w:eastAsia="Times New Roman"/>
          <w:b/>
        </w:rPr>
        <w:t xml:space="preserve">e.g., </w:t>
      </w:r>
      <w:r w:rsidRPr="00382F31">
        <w:rPr>
          <w:rFonts w:eastAsia="Times New Roman"/>
          <w:b/>
        </w:rPr>
        <w:t xml:space="preserve">new certificates, stop out, gain/loss of positions) and results of prior year's action plan. </w:t>
      </w:r>
      <w:r w:rsidR="001E1699" w:rsidRPr="00382F31">
        <w:rPr>
          <w:rFonts w:eastAsia="Times New Roman"/>
          <w:b/>
        </w:rPr>
        <w:t xml:space="preserve"> </w:t>
      </w:r>
      <w:r w:rsidR="00382F31">
        <w:rPr>
          <w:rFonts w:eastAsia="Times New Roman"/>
          <w:b/>
        </w:rPr>
        <w:t>I</w:t>
      </w:r>
      <w:r w:rsidR="001E1699" w:rsidRPr="00382F31">
        <w:rPr>
          <w:rFonts w:eastAsia="Times New Roman"/>
          <w:b/>
        </w:rPr>
        <w:t>nclude analysis of</w:t>
      </w:r>
      <w:r w:rsidRPr="00382F31">
        <w:rPr>
          <w:rFonts w:eastAsia="Times New Roman"/>
          <w:b/>
        </w:rPr>
        <w:t xml:space="preserve"> any Perkin's Core Indicator</w:t>
      </w:r>
      <w:r w:rsidR="002842A4" w:rsidRPr="00382F31">
        <w:rPr>
          <w:rFonts w:eastAsia="Times New Roman"/>
          <w:b/>
        </w:rPr>
        <w:t>(s)</w:t>
      </w:r>
      <w:r w:rsidRPr="00382F31">
        <w:rPr>
          <w:rFonts w:eastAsia="Times New Roman"/>
          <w:b/>
        </w:rPr>
        <w:t xml:space="preserve"> for which th</w:t>
      </w:r>
      <w:r w:rsidR="00382F31">
        <w:rPr>
          <w:rFonts w:eastAsia="Times New Roman"/>
          <w:b/>
        </w:rPr>
        <w:t>e P</w:t>
      </w:r>
      <w:r w:rsidRPr="00382F31">
        <w:rPr>
          <w:rFonts w:eastAsia="Times New Roman"/>
          <w:b/>
        </w:rPr>
        <w:t>rogram</w:t>
      </w:r>
      <w:r w:rsidR="0077114A" w:rsidRPr="00382F31">
        <w:rPr>
          <w:rFonts w:eastAsia="Times New Roman"/>
          <w:b/>
        </w:rPr>
        <w:t xml:space="preserve">’s </w:t>
      </w:r>
      <w:r w:rsidR="00382F31">
        <w:rPr>
          <w:rFonts w:eastAsia="Times New Roman"/>
          <w:b/>
        </w:rPr>
        <w:t>g</w:t>
      </w:r>
      <w:r w:rsidR="0077114A" w:rsidRPr="00382F31">
        <w:rPr>
          <w:rFonts w:eastAsia="Times New Roman"/>
          <w:b/>
        </w:rPr>
        <w:t xml:space="preserve">oal was not met. </w:t>
      </w:r>
      <w:r w:rsidRPr="00382F31">
        <w:rPr>
          <w:rFonts w:eastAsia="Times New Roman"/>
          <w:b/>
        </w:rPr>
        <w:t xml:space="preserve"> </w:t>
      </w:r>
      <w:r w:rsidR="00742E9D">
        <w:rPr>
          <w:rFonts w:eastAsia="Times New Roman"/>
          <w:b/>
        </w:rPr>
        <w:t xml:space="preserve">Also </w:t>
      </w:r>
      <w:r w:rsidR="00AE1FF9">
        <w:rPr>
          <w:rFonts w:eastAsia="Times New Roman"/>
          <w:b/>
        </w:rPr>
        <w:t>d</w:t>
      </w:r>
      <w:r w:rsidR="00382F31" w:rsidRPr="00382F31">
        <w:rPr>
          <w:rFonts w:eastAsia="Trebuchet MS" w:cs="Trebuchet MS"/>
          <w:b/>
          <w:bCs w:val="0"/>
          <w:lang w:eastAsia="ja-JP"/>
        </w:rPr>
        <w:t>iscuss any trends or other factors (internal/external)</w:t>
      </w:r>
      <w:r w:rsidR="00382F31" w:rsidRPr="00382F31">
        <w:rPr>
          <w:rFonts w:eastAsia="Times New Roman"/>
          <w:b/>
        </w:rPr>
        <w:t xml:space="preserve"> </w:t>
      </w:r>
      <w:r w:rsidR="00AE1FF9">
        <w:rPr>
          <w:rFonts w:eastAsia="Times New Roman"/>
          <w:b/>
        </w:rPr>
        <w:t>affecting the</w:t>
      </w:r>
      <w:r w:rsidR="00382F31">
        <w:rPr>
          <w:rFonts w:eastAsia="Times New Roman"/>
          <w:b/>
        </w:rPr>
        <w:t xml:space="preserve"> </w:t>
      </w:r>
      <w:r w:rsidR="00AE1FF9">
        <w:rPr>
          <w:rFonts w:eastAsia="Times New Roman"/>
          <w:b/>
        </w:rPr>
        <w:t>P</w:t>
      </w:r>
      <w:r w:rsidR="00AE1FF9" w:rsidRPr="00382F31">
        <w:rPr>
          <w:rFonts w:eastAsia="Times New Roman"/>
          <w:b/>
        </w:rPr>
        <w:t>rogram</w:t>
      </w:r>
      <w:r w:rsidR="00AE1FF9">
        <w:rPr>
          <w:rFonts w:eastAsia="Times New Roman"/>
          <w:b/>
        </w:rPr>
        <w:t xml:space="preserve"> and analyze </w:t>
      </w:r>
      <w:r w:rsidR="00382F31" w:rsidRPr="00382F31">
        <w:rPr>
          <w:rFonts w:eastAsia="Times New Roman"/>
          <w:b/>
        </w:rPr>
        <w:t>other P</w:t>
      </w:r>
      <w:r w:rsidR="00AE1FF9">
        <w:rPr>
          <w:rFonts w:eastAsia="Times New Roman"/>
          <w:b/>
        </w:rPr>
        <w:t xml:space="preserve">rogram changes or information </w:t>
      </w:r>
      <w:r w:rsidR="00382F31" w:rsidRPr="00382F31">
        <w:rPr>
          <w:rFonts w:eastAsia="Times New Roman"/>
          <w:b/>
        </w:rPr>
        <w:t>not included elsewhere.</w:t>
      </w:r>
      <w:r w:rsidR="00382F31" w:rsidRPr="00382F31">
        <w:rPr>
          <w:rFonts w:eastAsia="Trebuchet MS" w:cs="Trebuchet MS"/>
          <w:b/>
          <w:bCs w:val="0"/>
          <w:lang w:eastAsia="ja-JP"/>
        </w:rPr>
        <w:t xml:space="preserve"> </w:t>
      </w:r>
    </w:p>
    <w:p w:rsidR="00C53D30" w:rsidRPr="00382F31" w:rsidRDefault="00C53D30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</w:p>
    <w:p w:rsidR="00C53D30" w:rsidRPr="00382F31" w:rsidRDefault="00C53D30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</w:p>
    <w:p w:rsidR="00C53D30" w:rsidRPr="00382F31" w:rsidRDefault="00C53D30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</w:p>
    <w:p w:rsidR="00C53D30" w:rsidRPr="00382F31" w:rsidRDefault="00C53D30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</w:p>
    <w:p w:rsidR="00C53D30" w:rsidRDefault="00C53D30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</w:p>
    <w:p w:rsidR="001B4C1C" w:rsidRDefault="001B4C1C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</w:p>
    <w:p w:rsidR="001B4C1C" w:rsidRPr="00382F31" w:rsidRDefault="001B4C1C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</w:p>
    <w:p w:rsidR="00C53D30" w:rsidRPr="00382F31" w:rsidRDefault="00C53D30" w:rsidP="00C53D30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40" w:lineRule="auto"/>
        <w:outlineLvl w:val="2"/>
        <w:rPr>
          <w:rFonts w:eastAsia="Times New Roman"/>
          <w:b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bookmarkStart w:id="2" w:name="p3"/>
      <w:r w:rsidRPr="00382F31">
        <w:rPr>
          <w:rFonts w:eastAsia="Trebuchet MS" w:cs="Trebuchet MS"/>
          <w:b/>
          <w:bCs w:val="0"/>
          <w:lang w:eastAsia="ja-JP"/>
        </w:rPr>
        <w:lastRenderedPageBreak/>
        <w:t>Part III</w:t>
      </w:r>
      <w:r w:rsidR="0064053A" w:rsidRPr="00382F31">
        <w:rPr>
          <w:rFonts w:eastAsia="Trebuchet MS" w:cs="Trebuchet MS"/>
          <w:b/>
          <w:bCs w:val="0"/>
          <w:lang w:eastAsia="ja-JP"/>
        </w:rPr>
        <w:t xml:space="preserve">.  </w:t>
      </w:r>
      <w:r w:rsidRPr="00382F31">
        <w:rPr>
          <w:rFonts w:eastAsia="Trebuchet MS" w:cs="Trebuchet MS"/>
          <w:b/>
          <w:bCs w:val="0"/>
          <w:lang w:eastAsia="ja-JP"/>
        </w:rPr>
        <w:t>Action Pla</w:t>
      </w:r>
      <w:bookmarkEnd w:id="2"/>
      <w:r w:rsidR="002842A4" w:rsidRPr="00382F31">
        <w:rPr>
          <w:rFonts w:eastAsia="Trebuchet MS" w:cs="Trebuchet MS"/>
          <w:b/>
          <w:bCs w:val="0"/>
          <w:lang w:eastAsia="ja-JP"/>
        </w:rPr>
        <w:t>n</w:t>
      </w:r>
    </w:p>
    <w:p w:rsidR="00382F31" w:rsidRPr="00382F31" w:rsidRDefault="0077114A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 xml:space="preserve">Describe in detail the Program’s overall action plan </w:t>
      </w:r>
      <w:r w:rsidR="002842A4" w:rsidRPr="00382F31">
        <w:rPr>
          <w:rFonts w:eastAsia="Trebuchet MS" w:cs="Trebuchet MS"/>
          <w:b/>
          <w:bCs w:val="0"/>
          <w:lang w:eastAsia="ja-JP"/>
        </w:rPr>
        <w:t xml:space="preserve">for the current/next academic year.  </w:t>
      </w:r>
      <w:r w:rsidR="001E1699" w:rsidRPr="00382F31">
        <w:rPr>
          <w:rFonts w:eastAsia="Trebuchet MS" w:cs="Trebuchet MS"/>
          <w:b/>
          <w:bCs w:val="0"/>
          <w:lang w:eastAsia="ja-JP"/>
        </w:rPr>
        <w:t>D</w:t>
      </w:r>
      <w:r w:rsidR="002842A4" w:rsidRPr="00382F31">
        <w:rPr>
          <w:rFonts w:eastAsia="Trebuchet MS" w:cs="Trebuchet MS"/>
          <w:b/>
          <w:bCs w:val="0"/>
          <w:lang w:eastAsia="ja-JP"/>
        </w:rPr>
        <w:t>iscuss how these actions support the College's M</w:t>
      </w:r>
      <w:r w:rsidR="00C53D30" w:rsidRPr="00382F31">
        <w:rPr>
          <w:rFonts w:eastAsia="Trebuchet MS" w:cs="Trebuchet MS"/>
          <w:b/>
          <w:bCs w:val="0"/>
          <w:lang w:eastAsia="ja-JP"/>
        </w:rPr>
        <w:t>ission</w:t>
      </w:r>
      <w:r w:rsidR="00B178EE">
        <w:rPr>
          <w:rFonts w:eastAsia="Trebuchet MS" w:cs="Trebuchet MS"/>
          <w:b/>
          <w:bCs w:val="0"/>
          <w:lang w:eastAsia="ja-JP"/>
        </w:rPr>
        <w:t xml:space="preserve"> and can lead to improvement</w:t>
      </w:r>
      <w:r w:rsidR="00952AC8">
        <w:rPr>
          <w:rFonts w:eastAsia="Trebuchet MS" w:cs="Trebuchet MS"/>
          <w:b/>
          <w:bCs w:val="0"/>
          <w:lang w:eastAsia="ja-JP"/>
        </w:rPr>
        <w:t>(s)</w:t>
      </w:r>
      <w:r w:rsidR="00B178EE">
        <w:rPr>
          <w:rFonts w:eastAsia="Trebuchet MS" w:cs="Trebuchet MS"/>
          <w:b/>
          <w:bCs w:val="0"/>
          <w:lang w:eastAsia="ja-JP"/>
        </w:rPr>
        <w:t xml:space="preserve"> in student learning</w:t>
      </w:r>
      <w:r w:rsidR="00C53D30" w:rsidRPr="00382F31">
        <w:rPr>
          <w:rFonts w:eastAsia="Trebuchet MS" w:cs="Trebuchet MS"/>
          <w:b/>
          <w:bCs w:val="0"/>
          <w:lang w:eastAsia="ja-JP"/>
        </w:rPr>
        <w:t xml:space="preserve">. </w:t>
      </w:r>
      <w:r w:rsidR="002842A4" w:rsidRPr="00382F31">
        <w:rPr>
          <w:rFonts w:eastAsia="Trebuchet MS" w:cs="Trebuchet MS"/>
          <w:b/>
          <w:bCs w:val="0"/>
          <w:lang w:eastAsia="ja-JP"/>
        </w:rPr>
        <w:t xml:space="preserve"> Include specific action plans to address</w:t>
      </w:r>
      <w:r w:rsidR="00C53D30" w:rsidRPr="00382F31">
        <w:rPr>
          <w:rFonts w:eastAsia="Trebuchet MS" w:cs="Trebuchet MS"/>
          <w:b/>
          <w:bCs w:val="0"/>
          <w:lang w:eastAsia="ja-JP"/>
        </w:rPr>
        <w:t xml:space="preserve"> </w:t>
      </w:r>
      <w:r w:rsidR="00382F31" w:rsidRPr="00382F31">
        <w:rPr>
          <w:rFonts w:eastAsia="Trebuchet MS" w:cs="Trebuchet MS"/>
          <w:b/>
          <w:bCs w:val="0"/>
          <w:lang w:eastAsia="ja-JP"/>
        </w:rPr>
        <w:t xml:space="preserve">any </w:t>
      </w:r>
      <w:r w:rsidR="002842A4" w:rsidRPr="00382F31">
        <w:rPr>
          <w:rFonts w:eastAsia="Trebuchet MS" w:cs="Trebuchet MS"/>
          <w:b/>
          <w:bCs w:val="0"/>
          <w:lang w:eastAsia="ja-JP"/>
        </w:rPr>
        <w:t xml:space="preserve">ARPD Health Call scores of “Cautionary” or “Unhealthy,” and any </w:t>
      </w:r>
      <w:r w:rsidR="00C53D30" w:rsidRPr="00382F31">
        <w:rPr>
          <w:rFonts w:eastAsia="Trebuchet MS" w:cs="Trebuchet MS"/>
          <w:b/>
          <w:bCs w:val="0"/>
          <w:lang w:eastAsia="ja-JP"/>
        </w:rPr>
        <w:t>Perkin's Core Indicator</w:t>
      </w:r>
      <w:r w:rsidR="002842A4" w:rsidRPr="00382F31">
        <w:rPr>
          <w:rFonts w:eastAsia="Trebuchet MS" w:cs="Trebuchet MS"/>
          <w:b/>
          <w:bCs w:val="0"/>
          <w:lang w:eastAsia="ja-JP"/>
        </w:rPr>
        <w:t>(s)</w:t>
      </w:r>
      <w:r w:rsidR="00C53D30" w:rsidRPr="00382F31">
        <w:rPr>
          <w:rFonts w:eastAsia="Trebuchet MS" w:cs="Trebuchet MS"/>
          <w:b/>
          <w:bCs w:val="0"/>
          <w:lang w:eastAsia="ja-JP"/>
        </w:rPr>
        <w:t xml:space="preserve"> </w:t>
      </w:r>
      <w:r w:rsidR="002842A4" w:rsidRPr="00382F31">
        <w:rPr>
          <w:rFonts w:eastAsia="Trebuchet MS" w:cs="Trebuchet MS"/>
          <w:b/>
          <w:bCs w:val="0"/>
          <w:lang w:eastAsia="ja-JP"/>
        </w:rPr>
        <w:t>for which the P</w:t>
      </w:r>
      <w:r w:rsidR="00C53D30" w:rsidRPr="00382F31">
        <w:rPr>
          <w:rFonts w:eastAsia="Trebuchet MS" w:cs="Trebuchet MS"/>
          <w:b/>
          <w:bCs w:val="0"/>
          <w:lang w:eastAsia="ja-JP"/>
        </w:rPr>
        <w:t>rogram</w:t>
      </w:r>
      <w:r w:rsidR="002842A4" w:rsidRPr="00382F31">
        <w:rPr>
          <w:rFonts w:eastAsia="Trebuchet MS" w:cs="Trebuchet MS"/>
          <w:b/>
          <w:bCs w:val="0"/>
          <w:lang w:eastAsia="ja-JP"/>
        </w:rPr>
        <w:t>’s Goal was not met</w:t>
      </w:r>
      <w:r w:rsidR="00AE1FF9">
        <w:rPr>
          <w:rFonts w:eastAsia="Trebuchet MS" w:cs="Trebuchet MS"/>
          <w:b/>
          <w:bCs w:val="0"/>
          <w:lang w:eastAsia="ja-JP"/>
        </w:rPr>
        <w:t xml:space="preserve">. </w:t>
      </w:r>
      <w:r w:rsidR="00B178EE">
        <w:rPr>
          <w:rFonts w:eastAsia="Trebuchet MS" w:cs="Trebuchet MS"/>
          <w:b/>
          <w:bCs w:val="0"/>
          <w:lang w:eastAsia="ja-JP"/>
        </w:rPr>
        <w:t xml:space="preserve"> </w:t>
      </w:r>
    </w:p>
    <w:p w:rsidR="00382F31" w:rsidRPr="00382F31" w:rsidRDefault="00382F31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1B4C1C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bookmarkStart w:id="3" w:name="p4"/>
    </w:p>
    <w:p w:rsidR="001B4C1C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1B4C1C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1B4C1C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1B4C1C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>Part IV</w:t>
      </w:r>
      <w:r w:rsidR="0064053A" w:rsidRPr="00382F31">
        <w:rPr>
          <w:rFonts w:eastAsia="Trebuchet MS" w:cs="Trebuchet MS"/>
          <w:b/>
          <w:bCs w:val="0"/>
          <w:lang w:eastAsia="ja-JP"/>
        </w:rPr>
        <w:t xml:space="preserve">.  </w:t>
      </w:r>
      <w:r w:rsidRPr="00382F31">
        <w:rPr>
          <w:rFonts w:eastAsia="Trebuchet MS" w:cs="Trebuchet MS"/>
          <w:b/>
          <w:bCs w:val="0"/>
          <w:lang w:eastAsia="ja-JP"/>
        </w:rPr>
        <w:t>Resource Implications</w:t>
      </w:r>
      <w:bookmarkEnd w:id="3"/>
    </w:p>
    <w:p w:rsidR="001E1699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bCs w:val="0"/>
          <w:lang w:eastAsia="ja-JP"/>
        </w:rPr>
      </w:pPr>
      <w:r w:rsidRPr="00382F31">
        <w:rPr>
          <w:rFonts w:eastAsia="Arial" w:cs="Arial"/>
          <w:b/>
          <w:bCs w:val="0"/>
          <w:lang w:eastAsia="ja-JP"/>
        </w:rPr>
        <w:t xml:space="preserve">Please provide a brief statement about </w:t>
      </w:r>
      <w:r w:rsidR="001E1699" w:rsidRPr="00382F31">
        <w:rPr>
          <w:rFonts w:eastAsia="Arial" w:cs="Arial"/>
          <w:b/>
          <w:bCs w:val="0"/>
          <w:lang w:eastAsia="ja-JP"/>
        </w:rPr>
        <w:t>any implications of current operating resources for the Program</w:t>
      </w:r>
      <w:r w:rsidRPr="00382F31">
        <w:rPr>
          <w:rFonts w:eastAsia="Arial" w:cs="Arial"/>
          <w:b/>
          <w:bCs w:val="0"/>
          <w:lang w:eastAsia="ja-JP"/>
        </w:rPr>
        <w:t xml:space="preserve">.  </w:t>
      </w:r>
    </w:p>
    <w:p w:rsidR="00C53D30" w:rsidRPr="00382F31" w:rsidRDefault="00C1306C" w:rsidP="00C53D30">
      <w:pPr>
        <w:spacing w:before="0" w:beforeAutospacing="0" w:after="0" w:afterAutospacing="0" w:line="276" w:lineRule="auto"/>
        <w:rPr>
          <w:rFonts w:eastAsia="Arial" w:cs="Arial"/>
          <w:b/>
          <w:bCs w:val="0"/>
          <w:lang w:eastAsia="ja-JP"/>
        </w:rPr>
      </w:pPr>
      <w:r>
        <w:rPr>
          <w:rFonts w:eastAsia="Arial" w:cs="Arial"/>
          <w:b/>
          <w:bCs w:val="0"/>
          <w:lang w:eastAsia="ja-JP"/>
        </w:rPr>
        <w:t>B</w:t>
      </w:r>
      <w:r w:rsidR="001E1699" w:rsidRPr="00382F31">
        <w:rPr>
          <w:rFonts w:eastAsia="Arial" w:cs="Arial"/>
          <w:b/>
          <w:bCs w:val="0"/>
          <w:lang w:eastAsia="ja-JP"/>
        </w:rPr>
        <w:t>udget a</w:t>
      </w:r>
      <w:r w:rsidR="00C53D30" w:rsidRPr="00382F31">
        <w:rPr>
          <w:rFonts w:eastAsia="Arial" w:cs="Arial"/>
          <w:b/>
          <w:bCs w:val="0"/>
          <w:lang w:eastAsia="ja-JP"/>
        </w:rPr>
        <w:t xml:space="preserve">sks </w:t>
      </w:r>
      <w:r>
        <w:rPr>
          <w:rFonts w:eastAsia="Arial" w:cs="Arial"/>
          <w:b/>
          <w:bCs w:val="0"/>
          <w:lang w:eastAsia="ja-JP"/>
        </w:rPr>
        <w:t xml:space="preserve">are </w:t>
      </w:r>
      <w:r w:rsidR="00C53D30" w:rsidRPr="00382F31">
        <w:rPr>
          <w:rFonts w:eastAsia="Arial" w:cs="Arial"/>
          <w:b/>
          <w:bCs w:val="0"/>
          <w:lang w:eastAsia="ja-JP"/>
        </w:rPr>
        <w:t xml:space="preserve">included in the </w:t>
      </w:r>
      <w:r w:rsidR="001E1699" w:rsidRPr="00382F31">
        <w:rPr>
          <w:rFonts w:eastAsia="Arial" w:cs="Arial"/>
          <w:b/>
          <w:bCs w:val="0"/>
          <w:lang w:eastAsia="ja-JP"/>
        </w:rPr>
        <w:t>3-year C</w:t>
      </w:r>
      <w:r w:rsidR="00C53D30" w:rsidRPr="00382F31">
        <w:rPr>
          <w:rFonts w:eastAsia="Arial" w:cs="Arial"/>
          <w:b/>
          <w:bCs w:val="0"/>
          <w:lang w:eastAsia="ja-JP"/>
        </w:rPr>
        <w:t xml:space="preserve">omprehensive </w:t>
      </w:r>
      <w:r w:rsidR="001E1699" w:rsidRPr="00382F31">
        <w:rPr>
          <w:rFonts w:eastAsia="Arial" w:cs="Arial"/>
          <w:b/>
          <w:bCs w:val="0"/>
          <w:lang w:eastAsia="ja-JP"/>
        </w:rPr>
        <w:t>R</w:t>
      </w:r>
      <w:r w:rsidR="00C53D30" w:rsidRPr="00382F31">
        <w:rPr>
          <w:rFonts w:eastAsia="Arial" w:cs="Arial"/>
          <w:b/>
          <w:bCs w:val="0"/>
          <w:lang w:eastAsia="ja-JP"/>
        </w:rPr>
        <w:t>eview</w:t>
      </w:r>
      <w:r>
        <w:rPr>
          <w:rFonts w:eastAsia="Arial" w:cs="Arial"/>
          <w:b/>
          <w:bCs w:val="0"/>
          <w:lang w:eastAsia="ja-JP"/>
        </w:rPr>
        <w:t>, except for the following</w:t>
      </w:r>
      <w:r w:rsidRPr="00C1306C">
        <w:rPr>
          <w:rFonts w:eastAsia="Arial" w:cs="Arial"/>
          <w:b/>
          <w:bCs w:val="0"/>
          <w:lang w:eastAsia="ja-JP"/>
        </w:rPr>
        <w:t xml:space="preserve"> </w:t>
      </w:r>
      <w:r>
        <w:rPr>
          <w:rFonts w:eastAsia="Arial" w:cs="Arial"/>
          <w:b/>
          <w:bCs w:val="0"/>
          <w:lang w:eastAsia="ja-JP"/>
        </w:rPr>
        <w:t xml:space="preserve">that </w:t>
      </w:r>
      <w:r w:rsidRPr="00382F31">
        <w:rPr>
          <w:rFonts w:eastAsia="Arial" w:cs="Arial"/>
          <w:b/>
          <w:bCs w:val="0"/>
          <w:lang w:eastAsia="ja-JP"/>
        </w:rPr>
        <w:t>may be included here</w:t>
      </w:r>
      <w:r>
        <w:rPr>
          <w:rFonts w:eastAsia="Arial" w:cs="Arial"/>
          <w:b/>
          <w:bCs w:val="0"/>
          <w:lang w:eastAsia="ja-JP"/>
        </w:rPr>
        <w:t>:  health and safety needs</w:t>
      </w:r>
      <w:r w:rsidR="001E1699" w:rsidRPr="00382F31">
        <w:rPr>
          <w:rFonts w:eastAsia="Arial" w:cs="Arial"/>
          <w:b/>
          <w:bCs w:val="0"/>
          <w:lang w:eastAsia="ja-JP"/>
        </w:rPr>
        <w:t xml:space="preserve">, emergency needs, </w:t>
      </w:r>
      <w:r>
        <w:rPr>
          <w:rFonts w:eastAsia="Arial" w:cs="Arial"/>
          <w:b/>
          <w:bCs w:val="0"/>
          <w:lang w:eastAsia="ja-JP"/>
        </w:rPr>
        <w:t>and/</w:t>
      </w:r>
      <w:r w:rsidR="001E1699" w:rsidRPr="00382F31">
        <w:rPr>
          <w:rFonts w:eastAsia="Arial" w:cs="Arial"/>
          <w:b/>
          <w:bCs w:val="0"/>
          <w:lang w:eastAsia="ja-JP"/>
        </w:rPr>
        <w:t xml:space="preserve">or </w:t>
      </w:r>
      <w:r>
        <w:rPr>
          <w:rFonts w:eastAsia="Arial" w:cs="Arial"/>
          <w:b/>
          <w:bCs w:val="0"/>
          <w:lang w:eastAsia="ja-JP"/>
        </w:rPr>
        <w:t xml:space="preserve">necessary needs to become compliant </w:t>
      </w:r>
      <w:r w:rsidR="001E1699" w:rsidRPr="00382F31">
        <w:rPr>
          <w:rFonts w:eastAsia="Arial" w:cs="Arial"/>
          <w:b/>
          <w:bCs w:val="0"/>
          <w:lang w:eastAsia="ja-JP"/>
        </w:rPr>
        <w:t>with Federal/State la</w:t>
      </w:r>
      <w:r w:rsidR="00382F31" w:rsidRPr="00382F31">
        <w:rPr>
          <w:rFonts w:eastAsia="Arial" w:cs="Arial"/>
          <w:b/>
          <w:bCs w:val="0"/>
          <w:lang w:eastAsia="ja-JP"/>
        </w:rPr>
        <w:t>ws/</w:t>
      </w:r>
      <w:r w:rsidR="001E1699" w:rsidRPr="00382F31">
        <w:rPr>
          <w:rFonts w:eastAsia="Arial" w:cs="Arial"/>
          <w:b/>
          <w:bCs w:val="0"/>
          <w:lang w:eastAsia="ja-JP"/>
        </w:rPr>
        <w:t xml:space="preserve">regulations.  Describe </w:t>
      </w:r>
      <w:r w:rsidR="00B178EE">
        <w:rPr>
          <w:rFonts w:eastAsia="Arial" w:cs="Arial"/>
          <w:b/>
          <w:bCs w:val="0"/>
          <w:lang w:eastAsia="ja-JP"/>
        </w:rPr>
        <w:t xml:space="preserve">the </w:t>
      </w:r>
      <w:r>
        <w:rPr>
          <w:rFonts w:eastAsia="Arial" w:cs="Arial"/>
          <w:b/>
          <w:bCs w:val="0"/>
          <w:lang w:eastAsia="ja-JP"/>
        </w:rPr>
        <w:t xml:space="preserve">needed </w:t>
      </w:r>
      <w:r w:rsidR="00B178EE">
        <w:rPr>
          <w:rFonts w:eastAsia="Arial" w:cs="Arial"/>
          <w:b/>
          <w:bCs w:val="0"/>
          <w:lang w:eastAsia="ja-JP"/>
        </w:rPr>
        <w:t>item(s) in detail, including cost</w:t>
      </w:r>
      <w:r>
        <w:rPr>
          <w:rFonts w:eastAsia="Arial" w:cs="Arial"/>
          <w:b/>
          <w:bCs w:val="0"/>
          <w:lang w:eastAsia="ja-JP"/>
        </w:rPr>
        <w:t>(s)</w:t>
      </w:r>
      <w:r w:rsidR="00B178EE">
        <w:rPr>
          <w:rFonts w:eastAsia="Arial" w:cs="Arial"/>
          <w:b/>
          <w:bCs w:val="0"/>
          <w:lang w:eastAsia="ja-JP"/>
        </w:rPr>
        <w:t xml:space="preserve"> and timeline</w:t>
      </w:r>
      <w:r>
        <w:rPr>
          <w:rFonts w:eastAsia="Arial" w:cs="Arial"/>
          <w:b/>
          <w:bCs w:val="0"/>
          <w:lang w:eastAsia="ja-JP"/>
        </w:rPr>
        <w:t>(s)</w:t>
      </w:r>
      <w:r w:rsidR="00B178EE">
        <w:rPr>
          <w:rFonts w:eastAsia="Arial" w:cs="Arial"/>
          <w:b/>
          <w:bCs w:val="0"/>
          <w:lang w:eastAsia="ja-JP"/>
        </w:rPr>
        <w:t xml:space="preserve">.  Explain how the item(s) </w:t>
      </w:r>
      <w:r w:rsidR="0064053A">
        <w:rPr>
          <w:rFonts w:eastAsia="Arial" w:cs="Arial"/>
          <w:b/>
          <w:bCs w:val="0"/>
          <w:lang w:eastAsia="ja-JP"/>
        </w:rPr>
        <w:t>aligns with one or more of the S</w:t>
      </w:r>
      <w:r w:rsidR="00174453">
        <w:rPr>
          <w:rFonts w:eastAsia="Arial" w:cs="Arial"/>
          <w:b/>
          <w:bCs w:val="0"/>
          <w:lang w:eastAsia="ja-JP"/>
        </w:rPr>
        <w:t xml:space="preserve">trategic Initiatives of the </w:t>
      </w:r>
      <w:proofErr w:type="spellStart"/>
      <w:r w:rsidR="00174453">
        <w:rPr>
          <w:rFonts w:eastAsia="Arial" w:cs="Arial"/>
          <w:b/>
          <w:bCs w:val="0"/>
          <w:lang w:eastAsia="ja-JP"/>
        </w:rPr>
        <w:t>Hawai</w:t>
      </w:r>
      <w:r w:rsidR="00174453">
        <w:rPr>
          <w:rFonts w:ascii="Times New Roman" w:eastAsia="Arial" w:hAnsi="Times New Roman"/>
          <w:b/>
          <w:bCs w:val="0"/>
          <w:lang w:eastAsia="ja-JP"/>
        </w:rPr>
        <w:t>ʻ</w:t>
      </w:r>
      <w:r w:rsidR="00174453">
        <w:rPr>
          <w:rFonts w:eastAsia="Arial" w:cs="Arial"/>
          <w:b/>
          <w:bCs w:val="0"/>
          <w:lang w:eastAsia="ja-JP"/>
        </w:rPr>
        <w:t>i</w:t>
      </w:r>
      <w:proofErr w:type="spellEnd"/>
      <w:r w:rsidR="00174453">
        <w:rPr>
          <w:rFonts w:eastAsia="Arial" w:cs="Arial"/>
          <w:b/>
          <w:bCs w:val="0"/>
          <w:lang w:eastAsia="ja-JP"/>
        </w:rPr>
        <w:t xml:space="preserve"> Community C</w:t>
      </w:r>
      <w:r w:rsidR="0064053A">
        <w:rPr>
          <w:rFonts w:eastAsia="Arial" w:cs="Arial"/>
          <w:b/>
          <w:bCs w:val="0"/>
          <w:lang w:eastAsia="ja-JP"/>
        </w:rPr>
        <w:t>ollege 2015-2021 Strategic Plan.  I</w:t>
      </w:r>
      <w:r w:rsidR="00174453">
        <w:rPr>
          <w:rFonts w:eastAsia="Arial" w:cs="Arial"/>
          <w:b/>
          <w:bCs w:val="0"/>
          <w:lang w:eastAsia="ja-JP"/>
        </w:rPr>
        <w:t>dentify and discuss how the item(s) aligns with the Initiative’s Goal, Action Strategy, and Tactic</w:t>
      </w:r>
      <w:r w:rsidR="0064053A">
        <w:rPr>
          <w:rFonts w:eastAsia="Arial" w:cs="Arial"/>
          <w:b/>
          <w:bCs w:val="0"/>
          <w:lang w:eastAsia="ja-JP"/>
        </w:rPr>
        <w:t>.</w:t>
      </w:r>
      <w:r w:rsidR="00195D73">
        <w:rPr>
          <w:rFonts w:eastAsia="Arial" w:cs="Arial"/>
          <w:b/>
          <w:bCs w:val="0"/>
          <w:lang w:eastAsia="ja-JP"/>
        </w:rPr>
        <w:t xml:space="preserve">  </w:t>
      </w:r>
      <w:hyperlink r:id="rId9" w:history="1">
        <w:r w:rsidR="00195D73" w:rsidRPr="00883DAB">
          <w:rPr>
            <w:rStyle w:val="Hyperlink"/>
            <w:rFonts w:eastAsia="Arial" w:cs="Arial"/>
            <w:bCs w:val="0"/>
            <w:lang w:eastAsia="ja-JP"/>
          </w:rPr>
          <w:t>HAWCC Strategic Plan</w:t>
        </w:r>
      </w:hyperlink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bCs w:val="0"/>
          <w:lang w:eastAsia="ja-JP"/>
        </w:rPr>
      </w:pPr>
    </w:p>
    <w:p w:rsidR="001B4C1C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1B4C1C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 xml:space="preserve">Part </w:t>
      </w:r>
      <w:bookmarkStart w:id="4" w:name="compinfo"/>
      <w:r w:rsidRPr="00382F31">
        <w:rPr>
          <w:rFonts w:eastAsia="Trebuchet MS" w:cs="Trebuchet MS"/>
          <w:b/>
          <w:bCs w:val="0"/>
          <w:lang w:eastAsia="ja-JP"/>
        </w:rPr>
        <w:t>V. Comprehensive Review Information</w:t>
      </w:r>
      <w:bookmarkEnd w:id="4"/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lang w:eastAsia="ja-JP"/>
        </w:rPr>
      </w:pPr>
      <w:r w:rsidRPr="00382F31">
        <w:rPr>
          <w:rFonts w:eastAsia="Trebuchet MS" w:cs="Trebuchet MS"/>
          <w:b/>
          <w:lang w:eastAsia="ja-JP"/>
        </w:rPr>
        <w:t>Please provide a short summary regarding the last comprehensive review for this program.</w:t>
      </w:r>
      <w:r w:rsidR="00AE1FF9">
        <w:rPr>
          <w:rFonts w:eastAsia="Trebuchet MS" w:cs="Trebuchet MS"/>
          <w:b/>
          <w:lang w:eastAsia="ja-JP"/>
        </w:rPr>
        <w:t xml:space="preserve">  </w:t>
      </w:r>
      <w:r w:rsidR="00174453">
        <w:rPr>
          <w:rFonts w:eastAsia="Trebuchet MS" w:cs="Trebuchet MS"/>
          <w:b/>
          <w:lang w:eastAsia="ja-JP"/>
        </w:rPr>
        <w:t xml:space="preserve">Discuss any significant changes to the Program since the last comprehensive </w:t>
      </w:r>
      <w:proofErr w:type="gramStart"/>
      <w:r w:rsidR="00174453">
        <w:rPr>
          <w:rFonts w:eastAsia="Trebuchet MS" w:cs="Trebuchet MS"/>
          <w:b/>
          <w:lang w:eastAsia="ja-JP"/>
        </w:rPr>
        <w:t>review that are</w:t>
      </w:r>
      <w:proofErr w:type="gramEnd"/>
      <w:r w:rsidR="00174453">
        <w:rPr>
          <w:rFonts w:eastAsia="Trebuchet MS" w:cs="Trebuchet MS"/>
          <w:b/>
          <w:lang w:eastAsia="ja-JP"/>
        </w:rPr>
        <w:t xml:space="preserve"> not discussed elsewhere. 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hd w:val="clear" w:color="auto" w:fill="FFFFFF"/>
        <w:spacing w:before="0" w:beforeAutospacing="0" w:after="0" w:afterAutospacing="0" w:line="240" w:lineRule="auto"/>
        <w:rPr>
          <w:rFonts w:eastAsia="Times New Roman"/>
          <w:b/>
          <w:bCs w:val="0"/>
        </w:rPr>
      </w:pPr>
    </w:p>
    <w:p w:rsidR="00C53D30" w:rsidRPr="00382F31" w:rsidRDefault="00C53D30" w:rsidP="00C53D30">
      <w:pPr>
        <w:shd w:val="clear" w:color="auto" w:fill="FFFFFF"/>
        <w:spacing w:before="0" w:beforeAutospacing="0" w:after="0" w:afterAutospacing="0" w:line="240" w:lineRule="auto"/>
        <w:rPr>
          <w:rFonts w:eastAsia="Times New Roman"/>
          <w:b/>
          <w:bCs w:val="0"/>
        </w:rPr>
      </w:pPr>
    </w:p>
    <w:p w:rsidR="00C53D30" w:rsidRPr="00382F31" w:rsidRDefault="00C53D30" w:rsidP="00C53D30">
      <w:pPr>
        <w:shd w:val="clear" w:color="auto" w:fill="FFFFFF"/>
        <w:spacing w:before="0" w:beforeAutospacing="0" w:after="0" w:afterAutospacing="0" w:line="240" w:lineRule="auto"/>
        <w:rPr>
          <w:rFonts w:eastAsia="Times New Roman"/>
          <w:b/>
          <w:bCs w:val="0"/>
        </w:rPr>
      </w:pPr>
    </w:p>
    <w:p w:rsidR="00C11EFA" w:rsidRPr="004210A8" w:rsidRDefault="00C11EFA" w:rsidP="00C11EFA">
      <w:pPr>
        <w:shd w:val="clear" w:color="auto" w:fill="FFFFFF"/>
        <w:spacing w:before="0" w:beforeAutospacing="0" w:after="0" w:afterAutospacing="0" w:line="240" w:lineRule="auto"/>
        <w:rPr>
          <w:rFonts w:eastAsia="Times New Roman"/>
          <w:b/>
          <w:bCs w:val="0"/>
        </w:rPr>
      </w:pPr>
      <w:r>
        <w:rPr>
          <w:rFonts w:eastAsia="Times New Roman"/>
          <w:b/>
          <w:bCs w:val="0"/>
        </w:rPr>
        <w:t xml:space="preserve">Required for ARPD Web Submission:  </w:t>
      </w:r>
      <w:r w:rsidRPr="004210A8">
        <w:rPr>
          <w:rFonts w:eastAsia="Times New Roman"/>
          <w:b/>
          <w:bCs w:val="0"/>
        </w:rPr>
        <w:t xml:space="preserve">Provide </w:t>
      </w:r>
      <w:r>
        <w:rPr>
          <w:rFonts w:eastAsia="Times New Roman"/>
          <w:b/>
          <w:bCs w:val="0"/>
        </w:rPr>
        <w:t xml:space="preserve">the URL </w:t>
      </w:r>
      <w:r w:rsidRPr="004210A8">
        <w:rPr>
          <w:rFonts w:eastAsia="Times New Roman"/>
          <w:b/>
          <w:bCs w:val="0"/>
        </w:rPr>
        <w:t xml:space="preserve">to the specific location of this </w:t>
      </w:r>
      <w:r>
        <w:rPr>
          <w:rFonts w:eastAsia="Times New Roman"/>
          <w:b/>
          <w:bCs w:val="0"/>
        </w:rPr>
        <w:t>Unit’s last Comprehensive R</w:t>
      </w:r>
      <w:r w:rsidRPr="004210A8">
        <w:rPr>
          <w:rFonts w:eastAsia="Times New Roman"/>
          <w:b/>
          <w:bCs w:val="0"/>
        </w:rPr>
        <w:t xml:space="preserve">eview on the </w:t>
      </w:r>
      <w:proofErr w:type="spellStart"/>
      <w:r w:rsidRPr="004210A8">
        <w:rPr>
          <w:rFonts w:eastAsia="Times New Roman"/>
          <w:b/>
          <w:bCs w:val="0"/>
        </w:rPr>
        <w:t>HawCC</w:t>
      </w:r>
      <w:proofErr w:type="spellEnd"/>
      <w:r w:rsidRPr="004210A8">
        <w:rPr>
          <w:rFonts w:eastAsia="Times New Roman"/>
          <w:b/>
          <w:bCs w:val="0"/>
        </w:rPr>
        <w:t xml:space="preserve"> Program/Unit Review website</w:t>
      </w:r>
      <w:r>
        <w:rPr>
          <w:rFonts w:eastAsia="Times New Roman"/>
          <w:b/>
          <w:bCs w:val="0"/>
        </w:rPr>
        <w:t xml:space="preserve"> (see link on page 1)</w:t>
      </w:r>
      <w:r w:rsidRPr="004210A8">
        <w:rPr>
          <w:rFonts w:eastAsia="Times New Roman"/>
          <w:b/>
          <w:bCs w:val="0"/>
        </w:rPr>
        <w:t>: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</w:p>
    <w:p w:rsidR="00830DF0" w:rsidRDefault="00830DF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830DF0" w:rsidRDefault="00830DF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830DF0" w:rsidRDefault="00830DF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830DF0" w:rsidRDefault="00830DF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830DF0" w:rsidRDefault="00830DF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1306C" w:rsidRDefault="00C1306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>Part VI</w:t>
      </w:r>
      <w:r w:rsidR="0064053A" w:rsidRPr="00382F31">
        <w:rPr>
          <w:rFonts w:eastAsia="Trebuchet MS" w:cs="Trebuchet MS"/>
          <w:b/>
          <w:bCs w:val="0"/>
          <w:lang w:eastAsia="ja-JP"/>
        </w:rPr>
        <w:t xml:space="preserve">.  </w:t>
      </w:r>
      <w:r w:rsidRPr="00382F31">
        <w:rPr>
          <w:rFonts w:eastAsia="Trebuchet MS" w:cs="Trebuchet MS"/>
          <w:b/>
          <w:bCs w:val="0"/>
          <w:lang w:eastAsia="ja-JP"/>
        </w:rPr>
        <w:t>Program Student Learning Outcomes</w:t>
      </w:r>
    </w:p>
    <w:p w:rsidR="00C53D30" w:rsidRPr="00382F31" w:rsidRDefault="00296C25" w:rsidP="00296C25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Arial" w:cs="Arial"/>
          <w:shd w:val="clear" w:color="auto" w:fill="FFFFFF"/>
          <w:lang w:eastAsia="ja-JP"/>
        </w:rPr>
      </w:pPr>
      <w:r w:rsidRPr="00296C25">
        <w:rPr>
          <w:rFonts w:eastAsia="Trebuchet MS" w:cs="Trebuchet MS"/>
          <w:b/>
          <w:bCs w:val="0"/>
          <w:lang w:eastAsia="ja-JP"/>
        </w:rPr>
        <w:t xml:space="preserve">For </w:t>
      </w:r>
      <w:r>
        <w:rPr>
          <w:rFonts w:eastAsia="Trebuchet MS" w:cs="Trebuchet MS"/>
          <w:b/>
          <w:bCs w:val="0"/>
          <w:lang w:eastAsia="ja-JP"/>
        </w:rPr>
        <w:t xml:space="preserve">all parts of </w:t>
      </w:r>
      <w:r w:rsidR="00742E9D">
        <w:rPr>
          <w:rFonts w:eastAsia="Trebuchet MS" w:cs="Trebuchet MS"/>
          <w:b/>
          <w:bCs w:val="0"/>
          <w:lang w:eastAsia="ja-JP"/>
        </w:rPr>
        <w:t>this</w:t>
      </w:r>
      <w:r>
        <w:rPr>
          <w:rFonts w:eastAsia="Trebuchet MS" w:cs="Trebuchet MS"/>
          <w:b/>
          <w:bCs w:val="0"/>
          <w:lang w:eastAsia="ja-JP"/>
        </w:rPr>
        <w:t xml:space="preserve"> section, </w:t>
      </w:r>
      <w:r w:rsidRPr="00296C25">
        <w:rPr>
          <w:rFonts w:eastAsia="Trebuchet MS" w:cs="Trebuchet MS"/>
          <w:b/>
          <w:shd w:val="clear" w:color="auto" w:fill="FFFFFF"/>
          <w:lang w:eastAsia="ja-JP"/>
        </w:rPr>
        <w:t>p</w:t>
      </w:r>
      <w:r w:rsidR="00C53D30" w:rsidRPr="00296C25">
        <w:rPr>
          <w:rFonts w:eastAsia="Trebuchet MS" w:cs="Trebuchet MS"/>
          <w:b/>
          <w:shd w:val="clear" w:color="auto" w:fill="FFFFFF"/>
          <w:lang w:eastAsia="ja-JP"/>
        </w:rPr>
        <w:t xml:space="preserve">lease </w:t>
      </w:r>
      <w:r w:rsidRPr="00296C25">
        <w:rPr>
          <w:rFonts w:eastAsia="Trebuchet MS" w:cs="Trebuchet MS"/>
          <w:b/>
          <w:shd w:val="clear" w:color="auto" w:fill="FFFFFF"/>
          <w:lang w:eastAsia="ja-JP"/>
        </w:rPr>
        <w:t xml:space="preserve">provide information based on </w:t>
      </w:r>
      <w:r>
        <w:rPr>
          <w:rFonts w:eastAsia="Trebuchet MS" w:cs="Trebuchet MS"/>
          <w:b/>
          <w:shd w:val="clear" w:color="auto" w:fill="FFFFFF"/>
          <w:lang w:eastAsia="ja-JP"/>
        </w:rPr>
        <w:t xml:space="preserve">the </w:t>
      </w:r>
      <w:r w:rsidR="000A60AB" w:rsidRPr="00296C25">
        <w:rPr>
          <w:rFonts w:eastAsia="Trebuchet MS" w:cs="Trebuchet MS"/>
          <w:b/>
          <w:shd w:val="clear" w:color="auto" w:fill="FFFFFF"/>
          <w:lang w:eastAsia="ja-JP"/>
        </w:rPr>
        <w:t>PLOs (P-SLOs)</w:t>
      </w:r>
      <w:r w:rsidR="0064053A" w:rsidRPr="00296C25">
        <w:rPr>
          <w:rFonts w:eastAsia="Trebuchet MS" w:cs="Trebuchet MS"/>
          <w:b/>
          <w:shd w:val="clear" w:color="auto" w:fill="FFFFFF"/>
          <w:lang w:eastAsia="ja-JP"/>
        </w:rPr>
        <w:t xml:space="preserve"> </w:t>
      </w:r>
      <w:r w:rsidR="000A60AB" w:rsidRPr="00296C25">
        <w:rPr>
          <w:rFonts w:eastAsia="Trebuchet MS" w:cs="Trebuchet MS"/>
          <w:b/>
          <w:shd w:val="clear" w:color="auto" w:fill="FFFFFF"/>
          <w:lang w:eastAsia="ja-JP"/>
        </w:rPr>
        <w:t xml:space="preserve">that were assessed through </w:t>
      </w:r>
      <w:r>
        <w:rPr>
          <w:rFonts w:eastAsia="Trebuchet MS" w:cs="Trebuchet MS"/>
          <w:b/>
          <w:shd w:val="clear" w:color="auto" w:fill="FFFFFF"/>
          <w:lang w:eastAsia="ja-JP"/>
        </w:rPr>
        <w:t xml:space="preserve">PLO-aligned course </w:t>
      </w:r>
      <w:r w:rsidR="000A60AB" w:rsidRPr="00296C25">
        <w:rPr>
          <w:rFonts w:eastAsia="Trebuchet MS" w:cs="Trebuchet MS"/>
          <w:b/>
          <w:shd w:val="clear" w:color="auto" w:fill="FFFFFF"/>
          <w:lang w:eastAsia="ja-JP"/>
        </w:rPr>
        <w:t xml:space="preserve">assessments in AY 2014-15.  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</w:p>
    <w:p w:rsidR="00C53D30" w:rsidRPr="00382F31" w:rsidRDefault="00A460A5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bookmarkStart w:id="5" w:name="evivcte"/>
      <w:r>
        <w:rPr>
          <w:rFonts w:eastAsia="Trebuchet MS" w:cs="Trebuchet MS"/>
          <w:b/>
          <w:bCs w:val="0"/>
          <w:lang w:eastAsia="ja-JP"/>
        </w:rPr>
        <w:t xml:space="preserve">A)  </w:t>
      </w:r>
      <w:r w:rsidR="00C53D30" w:rsidRPr="00382F31">
        <w:rPr>
          <w:rFonts w:eastAsia="Trebuchet MS" w:cs="Trebuchet MS"/>
          <w:b/>
          <w:bCs w:val="0"/>
          <w:lang w:eastAsia="ja-JP"/>
        </w:rPr>
        <w:t>Evidence of Industry Validation (CTE Programs)</w:t>
      </w:r>
      <w:bookmarkEnd w:id="5"/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  <w:r w:rsidRPr="00382F31">
        <w:rPr>
          <w:rFonts w:eastAsia="Arial" w:cs="Arial"/>
          <w:b/>
          <w:shd w:val="clear" w:color="auto" w:fill="FFFFFF"/>
          <w:lang w:eastAsia="ja-JP"/>
        </w:rPr>
        <w:t>[General Pre-Professional Programs can skip industry validation.]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</w:p>
    <w:p w:rsidR="001B4C1C" w:rsidRDefault="00C53D30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  <w:r w:rsidRPr="00382F31">
        <w:rPr>
          <w:rFonts w:eastAsia="Arial" w:cs="Arial"/>
          <w:b/>
          <w:shd w:val="clear" w:color="auto" w:fill="FFFFFF"/>
          <w:lang w:eastAsia="ja-JP"/>
        </w:rPr>
        <w:lastRenderedPageBreak/>
        <w:t xml:space="preserve">Provide documentation that the program has submitted evidence and achieved certification or accreditation from an organization granting certification in an industry or profession.  If the program/degree/certificate does not have a certifying body, </w:t>
      </w:r>
      <w:r w:rsidR="00AC12DD">
        <w:rPr>
          <w:rFonts w:eastAsia="Arial" w:cs="Arial"/>
          <w:b/>
          <w:shd w:val="clear" w:color="auto" w:fill="FFFFFF"/>
          <w:lang w:eastAsia="ja-JP"/>
        </w:rPr>
        <w:t xml:space="preserve">you may </w:t>
      </w:r>
      <w:r w:rsidR="00952AC8">
        <w:rPr>
          <w:rFonts w:eastAsia="Arial" w:cs="Arial"/>
          <w:b/>
          <w:shd w:val="clear" w:color="auto" w:fill="FFFFFF"/>
          <w:lang w:eastAsia="ja-JP"/>
        </w:rPr>
        <w:t xml:space="preserve">submit </w:t>
      </w:r>
      <w:r w:rsidR="00AC12DD">
        <w:rPr>
          <w:rFonts w:eastAsia="Arial" w:cs="Arial"/>
          <w:b/>
          <w:shd w:val="clear" w:color="auto" w:fill="FFFFFF"/>
          <w:lang w:eastAsia="ja-JP"/>
        </w:rPr>
        <w:t xml:space="preserve">evidence of </w:t>
      </w:r>
      <w:r w:rsidR="00952AC8" w:rsidRPr="00382F31">
        <w:rPr>
          <w:rFonts w:eastAsia="Arial" w:cs="Arial"/>
          <w:b/>
          <w:shd w:val="clear" w:color="auto" w:fill="FFFFFF"/>
          <w:lang w:eastAsia="ja-JP"/>
        </w:rPr>
        <w:t>the program’s advisory committee</w:t>
      </w:r>
      <w:r w:rsidR="00952AC8">
        <w:rPr>
          <w:rFonts w:eastAsia="Arial" w:cs="Arial"/>
          <w:b/>
          <w:shd w:val="clear" w:color="auto" w:fill="FFFFFF"/>
          <w:lang w:eastAsia="ja-JP"/>
        </w:rPr>
        <w:t>’s</w:t>
      </w:r>
      <w:r w:rsidR="00952AC8" w:rsidRPr="00382F31">
        <w:rPr>
          <w:rFonts w:eastAsia="Arial" w:cs="Arial"/>
          <w:b/>
          <w:shd w:val="clear" w:color="auto" w:fill="FFFFFF"/>
          <w:lang w:eastAsia="ja-JP"/>
        </w:rPr>
        <w:t>/board</w:t>
      </w:r>
      <w:r w:rsidR="00952AC8">
        <w:rPr>
          <w:rFonts w:eastAsia="Arial" w:cs="Arial"/>
          <w:b/>
          <w:shd w:val="clear" w:color="auto" w:fill="FFFFFF"/>
          <w:lang w:eastAsia="ja-JP"/>
        </w:rPr>
        <w:t xml:space="preserve">’s </w:t>
      </w:r>
      <w:r w:rsidRPr="00382F31">
        <w:rPr>
          <w:rFonts w:eastAsia="Arial" w:cs="Arial"/>
          <w:b/>
          <w:shd w:val="clear" w:color="auto" w:fill="FFFFFF"/>
          <w:lang w:eastAsia="ja-JP"/>
        </w:rPr>
        <w:t>recommendations for, approv</w:t>
      </w:r>
      <w:r w:rsidR="00952AC8">
        <w:rPr>
          <w:rFonts w:eastAsia="Arial" w:cs="Arial"/>
          <w:b/>
          <w:shd w:val="clear" w:color="auto" w:fill="FFFFFF"/>
          <w:lang w:eastAsia="ja-JP"/>
        </w:rPr>
        <w:t xml:space="preserve">al of, and/or participation in </w:t>
      </w:r>
      <w:r w:rsidRPr="00382F31">
        <w:rPr>
          <w:rFonts w:eastAsia="Arial" w:cs="Arial"/>
          <w:b/>
          <w:shd w:val="clear" w:color="auto" w:fill="FFFFFF"/>
          <w:lang w:eastAsia="ja-JP"/>
        </w:rPr>
        <w:t>assessment</w:t>
      </w:r>
      <w:r w:rsidR="00952AC8">
        <w:rPr>
          <w:rFonts w:eastAsia="Arial" w:cs="Arial"/>
          <w:b/>
          <w:shd w:val="clear" w:color="auto" w:fill="FFFFFF"/>
          <w:lang w:eastAsia="ja-JP"/>
        </w:rPr>
        <w:t xml:space="preserve">(s). </w:t>
      </w:r>
      <w:r w:rsidRPr="00382F31">
        <w:rPr>
          <w:rFonts w:eastAsia="Arial" w:cs="Arial"/>
          <w:b/>
          <w:shd w:val="clear" w:color="auto" w:fill="FFFFFF"/>
          <w:lang w:eastAsia="ja-JP"/>
        </w:rPr>
        <w:t xml:space="preserve"> </w:t>
      </w:r>
      <w:bookmarkStart w:id="6" w:name="eloa"/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C53D30" w:rsidRPr="001B4C1C" w:rsidRDefault="001B4C1C" w:rsidP="001B4C1C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  <w:r>
        <w:rPr>
          <w:rFonts w:eastAsia="Arial" w:cs="Arial"/>
          <w:b/>
          <w:shd w:val="clear" w:color="auto" w:fill="FFFFFF"/>
          <w:lang w:eastAsia="ja-JP"/>
        </w:rPr>
        <w:t xml:space="preserve">B)  </w:t>
      </w:r>
      <w:r w:rsidR="00C53D30" w:rsidRPr="00382F31">
        <w:rPr>
          <w:rFonts w:eastAsia="Trebuchet MS" w:cs="Trebuchet MS"/>
          <w:b/>
          <w:bCs w:val="0"/>
          <w:lang w:eastAsia="ja-JP"/>
        </w:rPr>
        <w:t>Expected Level of Achievement</w:t>
      </w:r>
      <w:bookmarkEnd w:id="6"/>
    </w:p>
    <w:p w:rsidR="00C53D30" w:rsidRPr="00382F31" w:rsidRDefault="000A60AB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  <w:r>
        <w:rPr>
          <w:rFonts w:eastAsia="Arial" w:cs="Arial"/>
          <w:b/>
          <w:shd w:val="clear" w:color="auto" w:fill="FFFFFF"/>
          <w:lang w:eastAsia="ja-JP"/>
        </w:rPr>
        <w:t xml:space="preserve">For each Course </w:t>
      </w:r>
      <w:r w:rsidR="00006A54">
        <w:rPr>
          <w:rFonts w:eastAsia="Arial" w:cs="Arial"/>
          <w:b/>
          <w:shd w:val="clear" w:color="auto" w:fill="FFFFFF"/>
          <w:lang w:eastAsia="ja-JP"/>
        </w:rPr>
        <w:t xml:space="preserve">assessed in AY 2014-15: </w:t>
      </w:r>
      <w:r>
        <w:rPr>
          <w:rFonts w:eastAsia="Arial" w:cs="Arial"/>
          <w:b/>
          <w:shd w:val="clear" w:color="auto" w:fill="FFFFFF"/>
          <w:lang w:eastAsia="ja-JP"/>
        </w:rPr>
        <w:t xml:space="preserve"> </w:t>
      </w:r>
      <w:r w:rsidR="00006A54">
        <w:rPr>
          <w:rFonts w:eastAsia="Arial" w:cs="Arial"/>
          <w:b/>
          <w:shd w:val="clear" w:color="auto" w:fill="FFFFFF"/>
          <w:lang w:eastAsia="ja-JP"/>
        </w:rPr>
        <w:t>D</w:t>
      </w:r>
      <w:r w:rsidR="00A460A5">
        <w:rPr>
          <w:rFonts w:eastAsia="Arial" w:cs="Arial"/>
          <w:b/>
          <w:shd w:val="clear" w:color="auto" w:fill="FFFFFF"/>
          <w:lang w:eastAsia="ja-JP"/>
        </w:rPr>
        <w:t xml:space="preserve">iscuss </w:t>
      </w:r>
      <w:r>
        <w:rPr>
          <w:rFonts w:eastAsia="Arial" w:cs="Arial"/>
          <w:b/>
          <w:shd w:val="clear" w:color="auto" w:fill="FFFFFF"/>
          <w:lang w:eastAsia="ja-JP"/>
        </w:rPr>
        <w:t xml:space="preserve">the </w:t>
      </w:r>
      <w:r w:rsidR="00006A54">
        <w:rPr>
          <w:rFonts w:eastAsia="Arial" w:cs="Arial"/>
          <w:b/>
          <w:shd w:val="clear" w:color="auto" w:fill="FFFFFF"/>
          <w:lang w:eastAsia="ja-JP"/>
        </w:rPr>
        <w:t xml:space="preserve">rubric(s) </w:t>
      </w:r>
      <w:r>
        <w:rPr>
          <w:rFonts w:eastAsia="Arial" w:cs="Arial"/>
          <w:b/>
          <w:shd w:val="clear" w:color="auto" w:fill="FFFFFF"/>
          <w:lang w:eastAsia="ja-JP"/>
        </w:rPr>
        <w:t>s</w:t>
      </w:r>
      <w:r w:rsidR="00A460A5">
        <w:rPr>
          <w:rFonts w:eastAsia="Arial" w:cs="Arial"/>
          <w:b/>
          <w:shd w:val="clear" w:color="auto" w:fill="FFFFFF"/>
          <w:lang w:eastAsia="ja-JP"/>
        </w:rPr>
        <w:t>tandards</w:t>
      </w:r>
      <w:r w:rsidR="00006A54">
        <w:rPr>
          <w:rFonts w:eastAsia="Arial" w:cs="Arial"/>
          <w:b/>
          <w:shd w:val="clear" w:color="auto" w:fill="FFFFFF"/>
          <w:lang w:eastAsia="ja-JP"/>
        </w:rPr>
        <w:t xml:space="preserve"> and</w:t>
      </w:r>
      <w:r w:rsidR="00086B5F">
        <w:rPr>
          <w:rFonts w:eastAsia="Arial" w:cs="Arial"/>
          <w:b/>
          <w:shd w:val="clear" w:color="auto" w:fill="FFFFFF"/>
          <w:lang w:eastAsia="ja-JP"/>
        </w:rPr>
        <w:t xml:space="preserve"> </w:t>
      </w:r>
      <w:r w:rsidR="00006A54">
        <w:rPr>
          <w:rFonts w:eastAsia="Arial" w:cs="Arial"/>
          <w:b/>
          <w:shd w:val="clear" w:color="auto" w:fill="FFFFFF"/>
          <w:lang w:eastAsia="ja-JP"/>
        </w:rPr>
        <w:t xml:space="preserve">the </w:t>
      </w:r>
      <w:r w:rsidR="00A460A5">
        <w:rPr>
          <w:rFonts w:eastAsia="Arial" w:cs="Arial"/>
          <w:b/>
          <w:shd w:val="clear" w:color="auto" w:fill="FFFFFF"/>
          <w:lang w:eastAsia="ja-JP"/>
        </w:rPr>
        <w:t>benchmark goal</w:t>
      </w:r>
      <w:r w:rsidR="00086B5F">
        <w:rPr>
          <w:rFonts w:eastAsia="Arial" w:cs="Arial"/>
          <w:b/>
          <w:shd w:val="clear" w:color="auto" w:fill="FFFFFF"/>
          <w:lang w:eastAsia="ja-JP"/>
        </w:rPr>
        <w:t>(</w:t>
      </w:r>
      <w:r w:rsidR="00A460A5">
        <w:rPr>
          <w:rFonts w:eastAsia="Arial" w:cs="Arial"/>
          <w:b/>
          <w:shd w:val="clear" w:color="auto" w:fill="FFFFFF"/>
          <w:lang w:eastAsia="ja-JP"/>
        </w:rPr>
        <w:t>s</w:t>
      </w:r>
      <w:r w:rsidR="00086B5F">
        <w:rPr>
          <w:rFonts w:eastAsia="Arial" w:cs="Arial"/>
          <w:b/>
          <w:shd w:val="clear" w:color="auto" w:fill="FFFFFF"/>
          <w:lang w:eastAsia="ja-JP"/>
        </w:rPr>
        <w:t>)</w:t>
      </w:r>
      <w:r w:rsidR="00A460A5">
        <w:rPr>
          <w:rFonts w:eastAsia="Arial" w:cs="Arial"/>
          <w:b/>
          <w:shd w:val="clear" w:color="auto" w:fill="FFFFFF"/>
          <w:lang w:eastAsia="ja-JP"/>
        </w:rPr>
        <w:t xml:space="preserve"> </w:t>
      </w:r>
      <w:r w:rsidR="00C53D30" w:rsidRPr="00382F31">
        <w:rPr>
          <w:rFonts w:eastAsia="Arial" w:cs="Arial"/>
          <w:b/>
          <w:shd w:val="clear" w:color="auto" w:fill="FFFFFF"/>
          <w:lang w:eastAsia="ja-JP"/>
        </w:rPr>
        <w:t>for student success (</w:t>
      </w:r>
      <w:r w:rsidR="00A460A5">
        <w:rPr>
          <w:rFonts w:eastAsia="Arial" w:cs="Arial"/>
          <w:b/>
          <w:shd w:val="clear" w:color="auto" w:fill="FFFFFF"/>
          <w:lang w:eastAsia="ja-JP"/>
        </w:rPr>
        <w:t xml:space="preserve">e.g., </w:t>
      </w:r>
      <w:r w:rsidR="00C53D30" w:rsidRPr="00382F31">
        <w:rPr>
          <w:rFonts w:eastAsia="Arial" w:cs="Arial"/>
          <w:b/>
          <w:shd w:val="clear" w:color="auto" w:fill="FFFFFF"/>
          <w:lang w:eastAsia="ja-JP"/>
        </w:rPr>
        <w:t xml:space="preserve">“85% of students will </w:t>
      </w:r>
      <w:r w:rsidR="00A460A5">
        <w:rPr>
          <w:rFonts w:eastAsia="Arial" w:cs="Arial"/>
          <w:b/>
          <w:shd w:val="clear" w:color="auto" w:fill="FFFFFF"/>
          <w:lang w:eastAsia="ja-JP"/>
        </w:rPr>
        <w:t>achieve E</w:t>
      </w:r>
      <w:r w:rsidR="00C53D30" w:rsidRPr="00382F31">
        <w:rPr>
          <w:rFonts w:eastAsia="Arial" w:cs="Arial"/>
          <w:b/>
          <w:shd w:val="clear" w:color="auto" w:fill="FFFFFF"/>
          <w:lang w:eastAsia="ja-JP"/>
        </w:rPr>
        <w:t xml:space="preserve">xcellent </w:t>
      </w:r>
      <w:r w:rsidR="00A460A5">
        <w:rPr>
          <w:rFonts w:eastAsia="Arial" w:cs="Arial"/>
          <w:b/>
          <w:shd w:val="clear" w:color="auto" w:fill="FFFFFF"/>
          <w:lang w:eastAsia="ja-JP"/>
        </w:rPr>
        <w:t>or Good ratings in the assessed activity</w:t>
      </w:r>
      <w:r w:rsidR="00C53D30" w:rsidRPr="00382F31">
        <w:rPr>
          <w:rFonts w:eastAsia="Arial" w:cs="Arial"/>
          <w:b/>
          <w:shd w:val="clear" w:color="auto" w:fill="FFFFFF"/>
          <w:lang w:eastAsia="ja-JP"/>
        </w:rPr>
        <w:t>”</w:t>
      </w:r>
      <w:r w:rsidR="00A460A5">
        <w:rPr>
          <w:rFonts w:eastAsia="Arial" w:cs="Arial"/>
          <w:b/>
          <w:shd w:val="clear" w:color="auto" w:fill="FFFFFF"/>
          <w:lang w:eastAsia="ja-JP"/>
        </w:rPr>
        <w:t xml:space="preserve"> or “90% of students will score Meets or Exceeds Stand</w:t>
      </w:r>
      <w:r w:rsidR="00DA7A6F">
        <w:rPr>
          <w:rFonts w:eastAsia="Arial" w:cs="Arial"/>
          <w:b/>
          <w:shd w:val="clear" w:color="auto" w:fill="FFFFFF"/>
          <w:lang w:eastAsia="ja-JP"/>
        </w:rPr>
        <w:t>ards on the assessment rubric</w:t>
      </w:r>
      <w:r w:rsidR="0064053A">
        <w:rPr>
          <w:rFonts w:eastAsia="Arial" w:cs="Arial"/>
          <w:b/>
          <w:shd w:val="clear" w:color="auto" w:fill="FFFFFF"/>
          <w:lang w:eastAsia="ja-JP"/>
        </w:rPr>
        <w:t>”</w:t>
      </w:r>
      <w:r w:rsidR="00C53D30" w:rsidRPr="00382F31">
        <w:rPr>
          <w:rFonts w:eastAsia="Arial" w:cs="Arial"/>
          <w:b/>
          <w:shd w:val="clear" w:color="auto" w:fill="FFFFFF"/>
          <w:lang w:eastAsia="ja-JP"/>
        </w:rPr>
        <w:t>)</w:t>
      </w:r>
      <w:r w:rsidR="00DA7A6F">
        <w:rPr>
          <w:rFonts w:eastAsia="Arial" w:cs="Arial"/>
          <w:b/>
          <w:shd w:val="clear" w:color="auto" w:fill="FFFFFF"/>
          <w:lang w:eastAsia="ja-JP"/>
        </w:rPr>
        <w:t>.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C53D30" w:rsidRDefault="00C53D30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/>
          <w:shd w:val="clear" w:color="auto" w:fill="FFFFFF"/>
          <w:lang w:eastAsia="ja-JP"/>
        </w:rPr>
      </w:pPr>
    </w:p>
    <w:p w:rsidR="001B4C1C" w:rsidRPr="00382F31" w:rsidRDefault="001B4C1C" w:rsidP="00C53D30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C53D30" w:rsidRPr="00382F31" w:rsidRDefault="00A460A5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bookmarkStart w:id="7" w:name="ca"/>
      <w:r>
        <w:rPr>
          <w:rFonts w:eastAsia="Trebuchet MS" w:cs="Trebuchet MS"/>
          <w:b/>
          <w:bCs w:val="0"/>
          <w:lang w:eastAsia="ja-JP"/>
        </w:rPr>
        <w:t xml:space="preserve">C)  </w:t>
      </w:r>
      <w:r w:rsidR="00C53D30" w:rsidRPr="00382F31">
        <w:rPr>
          <w:rFonts w:eastAsia="Trebuchet MS" w:cs="Trebuchet MS"/>
          <w:b/>
          <w:bCs w:val="0"/>
          <w:lang w:eastAsia="ja-JP"/>
        </w:rPr>
        <w:t>Courses Assessed</w:t>
      </w:r>
      <w:bookmarkEnd w:id="7"/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 xml:space="preserve">List </w:t>
      </w:r>
      <w:r w:rsidR="00A460A5">
        <w:rPr>
          <w:rFonts w:eastAsia="Trebuchet MS" w:cs="Trebuchet MS"/>
          <w:b/>
          <w:bCs w:val="0"/>
          <w:lang w:eastAsia="ja-JP"/>
        </w:rPr>
        <w:t xml:space="preserve">all Program </w:t>
      </w:r>
      <w:r w:rsidR="00296C25">
        <w:rPr>
          <w:rFonts w:eastAsia="Trebuchet MS" w:cs="Trebuchet MS"/>
          <w:b/>
          <w:bCs w:val="0"/>
          <w:lang w:eastAsia="ja-JP"/>
        </w:rPr>
        <w:t>C</w:t>
      </w:r>
      <w:r w:rsidRPr="00382F31">
        <w:rPr>
          <w:rFonts w:eastAsia="Trebuchet MS" w:cs="Trebuchet MS"/>
          <w:b/>
          <w:bCs w:val="0"/>
          <w:lang w:eastAsia="ja-JP"/>
        </w:rPr>
        <w:t>ourses assessed during</w:t>
      </w:r>
      <w:r w:rsidR="00A460A5">
        <w:rPr>
          <w:rFonts w:eastAsia="Trebuchet MS" w:cs="Trebuchet MS"/>
          <w:b/>
          <w:bCs w:val="0"/>
          <w:lang w:eastAsia="ja-JP"/>
        </w:rPr>
        <w:t xml:space="preserve"> AY 2014-15.</w:t>
      </w:r>
      <w:r w:rsidR="00086B5F">
        <w:rPr>
          <w:rFonts w:eastAsia="Trebuchet MS" w:cs="Trebuchet MS"/>
          <w:b/>
          <w:bCs w:val="0"/>
          <w:lang w:eastAsia="ja-JP"/>
        </w:rPr>
        <w:t xml:space="preserve">  Also list Program Courses for which a follow-up “Closing the Loop” assessment was implemented in AY 2014-15.</w:t>
      </w:r>
    </w:p>
    <w:p w:rsidR="00296C25" w:rsidRPr="00382F31" w:rsidRDefault="00296C25" w:rsidP="00296C25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1170"/>
        <w:gridCol w:w="4518"/>
      </w:tblGrid>
      <w:tr w:rsidR="00296C25" w:rsidRPr="00DA4E32" w:rsidTr="00DA4E32">
        <w:tc>
          <w:tcPr>
            <w:tcW w:w="5328" w:type="dxa"/>
          </w:tcPr>
          <w:p w:rsidR="00296C25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b/>
                <w:shd w:val="clear" w:color="auto" w:fill="FFFFFF"/>
                <w:lang w:eastAsia="ja-JP"/>
              </w:rPr>
            </w:pPr>
            <w:r w:rsidRPr="00DA4E32">
              <w:rPr>
                <w:rFonts w:eastAsia="Arial" w:cs="Arial"/>
                <w:b/>
                <w:shd w:val="clear" w:color="auto" w:fill="FFFFFF"/>
                <w:lang w:eastAsia="ja-JP"/>
              </w:rPr>
              <w:t xml:space="preserve">Assessed Course Alpha, No., </w:t>
            </w:r>
            <w:r w:rsidR="00296C25" w:rsidRPr="00DA4E32">
              <w:rPr>
                <w:rFonts w:eastAsia="Arial" w:cs="Arial"/>
                <w:b/>
                <w:shd w:val="clear" w:color="auto" w:fill="FFFFFF"/>
                <w:lang w:eastAsia="ja-JP"/>
              </w:rPr>
              <w:t>&amp; Title</w:t>
            </w: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b/>
                <w:shd w:val="clear" w:color="auto" w:fill="FFFFFF"/>
                <w:lang w:eastAsia="ja-JP"/>
              </w:rPr>
            </w:pPr>
            <w:r w:rsidRPr="00DA4E32">
              <w:rPr>
                <w:rFonts w:eastAsia="Arial" w:cs="Arial"/>
                <w:b/>
                <w:shd w:val="clear" w:color="auto" w:fill="FFFFFF"/>
                <w:lang w:eastAsia="ja-JP"/>
              </w:rPr>
              <w:t>Semester assessed</w:t>
            </w: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b/>
                <w:shd w:val="clear" w:color="auto" w:fill="FFFFFF"/>
                <w:lang w:eastAsia="ja-JP"/>
              </w:rPr>
            </w:pPr>
            <w:r w:rsidRPr="00DA4E32">
              <w:rPr>
                <w:rFonts w:eastAsia="Arial" w:cs="Arial"/>
                <w:b/>
                <w:shd w:val="clear" w:color="auto" w:fill="FFFFFF"/>
                <w:lang w:eastAsia="ja-JP"/>
              </w:rPr>
              <w:t>PLO-aligned CLOs that were assessed</w:t>
            </w:r>
          </w:p>
        </w:tc>
      </w:tr>
      <w:tr w:rsidR="00296C25" w:rsidRPr="00DA4E32" w:rsidTr="00DA4E32">
        <w:tc>
          <w:tcPr>
            <w:tcW w:w="532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296C25" w:rsidRPr="00DA4E32" w:rsidTr="00DA4E32">
        <w:tc>
          <w:tcPr>
            <w:tcW w:w="532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296C25" w:rsidRPr="00DA4E32" w:rsidTr="00DA4E32">
        <w:tc>
          <w:tcPr>
            <w:tcW w:w="532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296C25" w:rsidRPr="00DA4E32" w:rsidTr="00DA4E32">
        <w:tc>
          <w:tcPr>
            <w:tcW w:w="532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296C25" w:rsidRPr="00DA4E32" w:rsidTr="00DA4E32">
        <w:tc>
          <w:tcPr>
            <w:tcW w:w="532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296C25" w:rsidRPr="00DA4E32" w:rsidTr="00DA4E32">
        <w:tc>
          <w:tcPr>
            <w:tcW w:w="532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296C25" w:rsidRPr="00DA4E32" w:rsidTr="00DA4E32">
        <w:tc>
          <w:tcPr>
            <w:tcW w:w="532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296C25" w:rsidRPr="00DA4E32" w:rsidTr="00DA4E32">
        <w:tc>
          <w:tcPr>
            <w:tcW w:w="532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296C25" w:rsidRPr="00DA4E32" w:rsidRDefault="00296C25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FC76BE" w:rsidRPr="00DA4E32" w:rsidTr="00DA4E32">
        <w:tc>
          <w:tcPr>
            <w:tcW w:w="532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b/>
                <w:shd w:val="clear" w:color="auto" w:fill="FFFFFF"/>
                <w:lang w:eastAsia="ja-JP"/>
              </w:rPr>
            </w:pPr>
            <w:r w:rsidRPr="00DA4E32">
              <w:rPr>
                <w:rFonts w:eastAsia="Arial" w:cs="Arial"/>
                <w:b/>
                <w:shd w:val="clear" w:color="auto" w:fill="FFFFFF"/>
                <w:lang w:eastAsia="ja-JP"/>
              </w:rPr>
              <w:t>“Closing the Loop” Assessments Alpha, No., &amp; Title</w:t>
            </w:r>
          </w:p>
        </w:tc>
        <w:tc>
          <w:tcPr>
            <w:tcW w:w="1170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b/>
                <w:shd w:val="clear" w:color="auto" w:fill="FFFFFF"/>
                <w:lang w:eastAsia="ja-JP"/>
              </w:rPr>
            </w:pPr>
            <w:r w:rsidRPr="00DA4E32">
              <w:rPr>
                <w:rFonts w:eastAsia="Arial" w:cs="Arial"/>
                <w:b/>
                <w:shd w:val="clear" w:color="auto" w:fill="FFFFFF"/>
                <w:lang w:eastAsia="ja-JP"/>
              </w:rPr>
              <w:t>Semester assessed</w:t>
            </w:r>
          </w:p>
        </w:tc>
        <w:tc>
          <w:tcPr>
            <w:tcW w:w="451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b/>
                <w:shd w:val="clear" w:color="auto" w:fill="FFFFFF"/>
                <w:lang w:eastAsia="ja-JP"/>
              </w:rPr>
            </w:pPr>
            <w:r w:rsidRPr="00DA4E32">
              <w:rPr>
                <w:rFonts w:eastAsia="Arial" w:cs="Arial"/>
                <w:b/>
                <w:shd w:val="clear" w:color="auto" w:fill="FFFFFF"/>
                <w:lang w:eastAsia="ja-JP"/>
              </w:rPr>
              <w:t>PLO-aligned CLOs that were assessed</w:t>
            </w:r>
          </w:p>
        </w:tc>
      </w:tr>
      <w:tr w:rsidR="00FC76BE" w:rsidRPr="00DA4E32" w:rsidTr="00DA4E32">
        <w:tc>
          <w:tcPr>
            <w:tcW w:w="532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FC76BE" w:rsidRPr="00DA4E32" w:rsidTr="00DA4E32">
        <w:tc>
          <w:tcPr>
            <w:tcW w:w="532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FC76BE" w:rsidRPr="00DA4E32" w:rsidTr="00DA4E32">
        <w:tc>
          <w:tcPr>
            <w:tcW w:w="532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  <w:tr w:rsidR="00FC76BE" w:rsidRPr="00DA4E32" w:rsidTr="00DA4E32">
        <w:tc>
          <w:tcPr>
            <w:tcW w:w="532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1170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  <w:tc>
          <w:tcPr>
            <w:tcW w:w="4518" w:type="dxa"/>
          </w:tcPr>
          <w:p w:rsidR="00FC76BE" w:rsidRPr="00DA4E32" w:rsidRDefault="00FC76BE" w:rsidP="00DA4E32">
            <w:pPr>
              <w:spacing w:before="0" w:beforeAutospacing="0" w:after="0" w:afterAutospacing="0" w:line="276" w:lineRule="auto"/>
              <w:rPr>
                <w:rFonts w:eastAsia="Arial" w:cs="Arial"/>
                <w:shd w:val="clear" w:color="auto" w:fill="FFFFFF"/>
                <w:lang w:eastAsia="ja-JP"/>
              </w:rPr>
            </w:pPr>
          </w:p>
        </w:tc>
      </w:tr>
    </w:tbl>
    <w:p w:rsidR="001B4C1C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1B4C1C" w:rsidRPr="00382F31" w:rsidRDefault="001B4C1C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color w:val="auto"/>
          <w:lang w:eastAsia="ja-JP"/>
        </w:rPr>
      </w:pPr>
    </w:p>
    <w:p w:rsidR="00C53D30" w:rsidRPr="00382F31" w:rsidRDefault="00F621E9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bookmarkStart w:id="8" w:name="asi"/>
      <w:r>
        <w:rPr>
          <w:rFonts w:eastAsia="Trebuchet MS" w:cs="Trebuchet MS"/>
          <w:b/>
          <w:bCs w:val="0"/>
          <w:lang w:eastAsia="ja-JP"/>
        </w:rPr>
        <w:t xml:space="preserve">D)  </w:t>
      </w:r>
      <w:r w:rsidR="00C53D30" w:rsidRPr="00382F31">
        <w:rPr>
          <w:rFonts w:eastAsia="Trebuchet MS" w:cs="Trebuchet MS"/>
          <w:b/>
          <w:bCs w:val="0"/>
          <w:lang w:eastAsia="ja-JP"/>
        </w:rPr>
        <w:t>Assessment Strategy/Instrument</w:t>
      </w:r>
      <w:bookmarkEnd w:id="8"/>
      <w:r w:rsidR="00C53D30" w:rsidRPr="00382F31">
        <w:rPr>
          <w:rFonts w:eastAsia="Trebuchet MS" w:cs="Trebuchet MS"/>
          <w:b/>
          <w:bCs w:val="0"/>
          <w:lang w:eastAsia="ja-JP"/>
        </w:rPr>
        <w:t> </w:t>
      </w:r>
    </w:p>
    <w:p w:rsidR="00C53D30" w:rsidRPr="00006A54" w:rsidRDefault="00086B5F" w:rsidP="00006A54">
      <w:pPr>
        <w:spacing w:after="240" w:line="240" w:lineRule="auto"/>
        <w:rPr>
          <w:rFonts w:eastAsia="Arial" w:cs="Arial"/>
          <w:bCs w:val="0"/>
          <w:lang w:eastAsia="ja-JP"/>
        </w:rPr>
      </w:pPr>
      <w:r w:rsidRPr="00006A54">
        <w:rPr>
          <w:rFonts w:eastAsia="Arial" w:cs="Arial"/>
          <w:b/>
          <w:shd w:val="clear" w:color="auto" w:fill="FFFFFF"/>
          <w:lang w:eastAsia="ja-JP"/>
        </w:rPr>
        <w:t xml:space="preserve">For each Course </w:t>
      </w:r>
      <w:r w:rsidR="00FC76BE">
        <w:rPr>
          <w:rFonts w:eastAsia="Arial" w:cs="Arial"/>
          <w:b/>
          <w:shd w:val="clear" w:color="auto" w:fill="FFFFFF"/>
          <w:lang w:eastAsia="ja-JP"/>
        </w:rPr>
        <w:t>assessed in AY 2014-15,</w:t>
      </w:r>
      <w:r w:rsidR="00006A54">
        <w:rPr>
          <w:rFonts w:eastAsia="Arial" w:cs="Arial"/>
          <w:b/>
          <w:shd w:val="clear" w:color="auto" w:fill="FFFFFF"/>
          <w:lang w:eastAsia="ja-JP"/>
        </w:rPr>
        <w:t xml:space="preserve"> </w:t>
      </w:r>
      <w:r w:rsidRPr="00006A54">
        <w:rPr>
          <w:rFonts w:eastAsia="Times New Roman"/>
          <w:b/>
        </w:rPr>
        <w:t xml:space="preserve">provide a </w:t>
      </w:r>
      <w:r w:rsidR="00FC76BE">
        <w:rPr>
          <w:rFonts w:eastAsia="Times New Roman"/>
          <w:b/>
        </w:rPr>
        <w:t xml:space="preserve">brief </w:t>
      </w:r>
      <w:r w:rsidRPr="00006A54">
        <w:rPr>
          <w:rFonts w:eastAsia="Times New Roman"/>
          <w:b/>
        </w:rPr>
        <w:t xml:space="preserve">description of the assessment strategy, including </w:t>
      </w:r>
      <w:r w:rsidR="00006A54" w:rsidRPr="00006A54">
        <w:rPr>
          <w:rFonts w:eastAsia="Times New Roman"/>
          <w:b/>
        </w:rPr>
        <w:t xml:space="preserve">the </w:t>
      </w:r>
      <w:r w:rsidR="00006A54" w:rsidRPr="00006A54">
        <w:rPr>
          <w:rFonts w:eastAsia="Times New Roman"/>
          <w:b/>
          <w:bCs w:val="0"/>
        </w:rPr>
        <w:t>type of st</w:t>
      </w:r>
      <w:r w:rsidR="00A91917">
        <w:rPr>
          <w:rFonts w:eastAsia="Times New Roman"/>
          <w:b/>
          <w:bCs w:val="0"/>
        </w:rPr>
        <w:t xml:space="preserve">udent work or activity </w:t>
      </w:r>
      <w:r w:rsidR="00F866E5">
        <w:rPr>
          <w:rFonts w:eastAsia="Times New Roman"/>
          <w:b/>
          <w:bCs w:val="0"/>
        </w:rPr>
        <w:t>assessed</w:t>
      </w:r>
      <w:r w:rsidR="00006A54" w:rsidRPr="00006A54">
        <w:rPr>
          <w:rFonts w:eastAsia="Times New Roman"/>
          <w:b/>
          <w:bCs w:val="0"/>
        </w:rPr>
        <w:t xml:space="preserve"> how </w:t>
      </w:r>
      <w:r w:rsidR="00006A54">
        <w:rPr>
          <w:rFonts w:eastAsia="Times New Roman"/>
          <w:b/>
          <w:bCs w:val="0"/>
        </w:rPr>
        <w:t xml:space="preserve">and when </w:t>
      </w:r>
      <w:r w:rsidR="00A91917">
        <w:rPr>
          <w:rFonts w:eastAsia="Times New Roman"/>
          <w:b/>
          <w:bCs w:val="0"/>
        </w:rPr>
        <w:t>the assessment was conducted,</w:t>
      </w:r>
      <w:r w:rsidR="00006A54" w:rsidRPr="00006A54">
        <w:rPr>
          <w:rFonts w:eastAsia="Times New Roman"/>
          <w:b/>
          <w:bCs w:val="0"/>
        </w:rPr>
        <w:t xml:space="preserve"> how </w:t>
      </w:r>
      <w:r w:rsidR="00006A54">
        <w:rPr>
          <w:rFonts w:eastAsia="Times New Roman"/>
          <w:b/>
          <w:bCs w:val="0"/>
        </w:rPr>
        <w:t xml:space="preserve">and why assessed </w:t>
      </w:r>
      <w:proofErr w:type="spellStart"/>
      <w:r w:rsidR="00006A54" w:rsidRPr="00006A54">
        <w:rPr>
          <w:rFonts w:eastAsia="Times New Roman"/>
          <w:b/>
          <w:bCs w:val="0"/>
        </w:rPr>
        <w:t>artefacts</w:t>
      </w:r>
      <w:proofErr w:type="spellEnd"/>
      <w:r w:rsidR="00006A54" w:rsidRPr="00006A54">
        <w:rPr>
          <w:rFonts w:eastAsia="Times New Roman"/>
          <w:b/>
          <w:bCs w:val="0"/>
        </w:rPr>
        <w:t xml:space="preserve"> wer</w:t>
      </w:r>
      <w:r w:rsidR="00A91917">
        <w:rPr>
          <w:rFonts w:eastAsia="Times New Roman"/>
          <w:b/>
          <w:bCs w:val="0"/>
        </w:rPr>
        <w:t>e selected,</w:t>
      </w:r>
      <w:r w:rsidR="00006A54" w:rsidRPr="00006A54">
        <w:rPr>
          <w:rFonts w:eastAsia="Times New Roman"/>
          <w:b/>
          <w:bCs w:val="0"/>
        </w:rPr>
        <w:t xml:space="preserve"> and how the </w:t>
      </w:r>
      <w:proofErr w:type="spellStart"/>
      <w:r w:rsidR="00006A54">
        <w:rPr>
          <w:rFonts w:eastAsia="Times New Roman"/>
          <w:b/>
          <w:bCs w:val="0"/>
        </w:rPr>
        <w:t>artefacts</w:t>
      </w:r>
      <w:proofErr w:type="spellEnd"/>
      <w:r w:rsidR="00006A54">
        <w:rPr>
          <w:rFonts w:eastAsia="Times New Roman"/>
          <w:b/>
          <w:bCs w:val="0"/>
        </w:rPr>
        <w:t xml:space="preserve"> were</w:t>
      </w:r>
      <w:r w:rsidR="00006A54" w:rsidRPr="00006A54">
        <w:rPr>
          <w:rFonts w:eastAsia="Times New Roman"/>
          <w:b/>
          <w:bCs w:val="0"/>
        </w:rPr>
        <w:t xml:space="preserve"> analyzed. </w:t>
      </w:r>
      <w:r w:rsidR="00006A54">
        <w:rPr>
          <w:rFonts w:eastAsia="Times New Roman"/>
          <w:b/>
          <w:bCs w:val="0"/>
        </w:rPr>
        <w:t xml:space="preserve"> 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0E7737" w:rsidRDefault="000E7737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0E7737" w:rsidRPr="00382F31" w:rsidRDefault="000E7737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F621E9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bookmarkStart w:id="9" w:name="ropa"/>
      <w:r>
        <w:rPr>
          <w:rFonts w:eastAsia="Trebuchet MS" w:cs="Trebuchet MS"/>
          <w:b/>
          <w:bCs w:val="0"/>
          <w:lang w:eastAsia="ja-JP"/>
        </w:rPr>
        <w:t xml:space="preserve">E)  </w:t>
      </w:r>
      <w:r w:rsidR="00C53D30" w:rsidRPr="00382F31">
        <w:rPr>
          <w:rFonts w:eastAsia="Trebuchet MS" w:cs="Trebuchet MS"/>
          <w:b/>
          <w:bCs w:val="0"/>
          <w:lang w:eastAsia="ja-JP"/>
        </w:rPr>
        <w:t>Results of Program Assessment</w:t>
      </w:r>
      <w:bookmarkEnd w:id="9"/>
    </w:p>
    <w:p w:rsidR="000E7737" w:rsidRDefault="00006A54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  <w:r w:rsidRPr="00006A54">
        <w:rPr>
          <w:rFonts w:eastAsia="Arial" w:cs="Arial"/>
          <w:b/>
          <w:shd w:val="clear" w:color="auto" w:fill="FFFFFF"/>
          <w:lang w:eastAsia="ja-JP"/>
        </w:rPr>
        <w:t xml:space="preserve">For each Course </w:t>
      </w:r>
      <w:r w:rsidR="00FC76BE">
        <w:rPr>
          <w:rFonts w:eastAsia="Arial" w:cs="Arial"/>
          <w:b/>
          <w:shd w:val="clear" w:color="auto" w:fill="FFFFFF"/>
          <w:lang w:eastAsia="ja-JP"/>
        </w:rPr>
        <w:t xml:space="preserve">assessed in AY 2014-15, </w:t>
      </w:r>
      <w:r w:rsidRPr="00006A54">
        <w:rPr>
          <w:rFonts w:eastAsia="Times New Roman"/>
          <w:b/>
        </w:rPr>
        <w:t>provide a summative description</w:t>
      </w:r>
      <w:r>
        <w:rPr>
          <w:rFonts w:eastAsia="Times New Roman"/>
          <w:b/>
        </w:rPr>
        <w:t xml:space="preserve"> of the assessment results.  </w:t>
      </w:r>
      <w:r w:rsidR="00E95537">
        <w:rPr>
          <w:rFonts w:eastAsia="Times New Roman"/>
          <w:b/>
        </w:rPr>
        <w:t>Discuss how these results collectively demonstrate</w:t>
      </w:r>
      <w:r w:rsidR="00F24022">
        <w:rPr>
          <w:rFonts w:eastAsia="Times New Roman"/>
          <w:b/>
        </w:rPr>
        <w:t xml:space="preserve"> achievement of</w:t>
      </w:r>
      <w:r w:rsidR="00E95537">
        <w:rPr>
          <w:rFonts w:eastAsia="Times New Roman"/>
          <w:b/>
        </w:rPr>
        <w:t xml:space="preserve"> </w:t>
      </w:r>
      <w:r w:rsidR="00F621E9">
        <w:rPr>
          <w:rFonts w:eastAsia="Times New Roman"/>
          <w:b/>
        </w:rPr>
        <w:t xml:space="preserve">the </w:t>
      </w:r>
      <w:r w:rsidR="00F24022">
        <w:rPr>
          <w:rFonts w:eastAsia="Times New Roman"/>
          <w:b/>
        </w:rPr>
        <w:t>Program’s</w:t>
      </w:r>
      <w:r w:rsidR="00F621E9">
        <w:rPr>
          <w:rFonts w:eastAsia="Times New Roman"/>
          <w:b/>
        </w:rPr>
        <w:t xml:space="preserve"> </w:t>
      </w:r>
      <w:r w:rsidR="00E95537">
        <w:rPr>
          <w:rFonts w:eastAsia="Times New Roman"/>
          <w:b/>
        </w:rPr>
        <w:t xml:space="preserve">Learning Outcomes and </w:t>
      </w:r>
      <w:r w:rsidR="00FC76BE">
        <w:rPr>
          <w:rFonts w:eastAsia="Times New Roman"/>
          <w:b/>
        </w:rPr>
        <w:t xml:space="preserve">support </w:t>
      </w:r>
      <w:r w:rsidR="00E95537">
        <w:rPr>
          <w:rFonts w:eastAsia="Times New Roman"/>
          <w:b/>
        </w:rPr>
        <w:t>the College’s Mission.</w:t>
      </w:r>
      <w:bookmarkStart w:id="10" w:name="aoc"/>
      <w:r w:rsidR="000E7737">
        <w:rPr>
          <w:rFonts w:eastAsia="Arial" w:cs="Arial"/>
          <w:bCs w:val="0"/>
          <w:color w:val="auto"/>
          <w:lang w:eastAsia="ja-JP"/>
        </w:rPr>
        <w:t xml:space="preserve">    </w:t>
      </w: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3A35D6" w:rsidRDefault="003A35D6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3A35D6" w:rsidRDefault="003A35D6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3A35D6" w:rsidRDefault="003A35D6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3A35D6" w:rsidRDefault="003A35D6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3A35D6" w:rsidRDefault="003A35D6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3A35D6" w:rsidRDefault="003A35D6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3A35D6" w:rsidRDefault="003A35D6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3A35D6" w:rsidRDefault="003A35D6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0E7737" w:rsidRDefault="000E7737" w:rsidP="000E7737">
      <w:pPr>
        <w:spacing w:before="0" w:beforeAutospacing="0" w:after="0" w:afterAutospacing="0" w:line="276" w:lineRule="auto"/>
        <w:rPr>
          <w:rFonts w:eastAsia="Arial" w:cs="Arial"/>
          <w:bCs w:val="0"/>
          <w:color w:val="auto"/>
          <w:lang w:eastAsia="ja-JP"/>
        </w:rPr>
      </w:pPr>
    </w:p>
    <w:p w:rsidR="00C53D30" w:rsidRPr="00E95537" w:rsidRDefault="00F621E9" w:rsidP="000E7737">
      <w:pPr>
        <w:spacing w:before="0" w:beforeAutospacing="0" w:after="0" w:afterAutospacing="0" w:line="276" w:lineRule="auto"/>
        <w:rPr>
          <w:rFonts w:eastAsia="Trebuchet MS" w:cs="Trebuchet MS"/>
          <w:b/>
          <w:bCs w:val="0"/>
          <w:lang w:eastAsia="ja-JP"/>
        </w:rPr>
      </w:pPr>
      <w:r>
        <w:rPr>
          <w:rFonts w:eastAsia="Trebuchet MS" w:cs="Trebuchet MS"/>
          <w:b/>
          <w:bCs w:val="0"/>
          <w:lang w:eastAsia="ja-JP"/>
        </w:rPr>
        <w:t xml:space="preserve">F)  </w:t>
      </w:r>
      <w:r w:rsidR="00C53D30" w:rsidRPr="00E95537">
        <w:rPr>
          <w:rFonts w:eastAsia="Trebuchet MS" w:cs="Trebuchet MS"/>
          <w:b/>
          <w:bCs w:val="0"/>
          <w:lang w:eastAsia="ja-JP"/>
        </w:rPr>
        <w:t>Other Comments</w:t>
      </w:r>
      <w:bookmarkEnd w:id="10"/>
    </w:p>
    <w:p w:rsidR="00C53D30" w:rsidRPr="00E95537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 w:rsidRPr="00E95537">
        <w:rPr>
          <w:rFonts w:eastAsia="Trebuchet MS" w:cs="Trebuchet MS"/>
          <w:b/>
          <w:bCs w:val="0"/>
          <w:lang w:eastAsia="ja-JP"/>
        </w:rPr>
        <w:t xml:space="preserve">Include any </w:t>
      </w:r>
      <w:r w:rsidR="00E95537" w:rsidRPr="00E95537">
        <w:rPr>
          <w:rFonts w:eastAsia="Trebuchet MS" w:cs="Trebuchet MS"/>
          <w:b/>
          <w:bCs w:val="0"/>
          <w:lang w:eastAsia="ja-JP"/>
        </w:rPr>
        <w:t xml:space="preserve">additional </w:t>
      </w:r>
      <w:r w:rsidRPr="00E95537">
        <w:rPr>
          <w:rFonts w:eastAsia="Trebuchet MS" w:cs="Trebuchet MS"/>
          <w:b/>
          <w:bCs w:val="0"/>
          <w:lang w:eastAsia="ja-JP"/>
        </w:rPr>
        <w:t xml:space="preserve">information that will </w:t>
      </w:r>
      <w:r w:rsidR="00E95537" w:rsidRPr="00E95537">
        <w:rPr>
          <w:rFonts w:eastAsia="Trebuchet MS" w:cs="Trebuchet MS"/>
          <w:b/>
          <w:bCs w:val="0"/>
          <w:lang w:eastAsia="ja-JP"/>
        </w:rPr>
        <w:t xml:space="preserve">help </w:t>
      </w:r>
      <w:r w:rsidRPr="00E95537">
        <w:rPr>
          <w:rFonts w:eastAsia="Trebuchet MS" w:cs="Trebuchet MS"/>
          <w:b/>
          <w:bCs w:val="0"/>
          <w:lang w:eastAsia="ja-JP"/>
        </w:rPr>
        <w:t xml:space="preserve">clarify the </w:t>
      </w:r>
      <w:r w:rsidR="00E95537" w:rsidRPr="00E95537">
        <w:rPr>
          <w:rFonts w:eastAsia="Trebuchet MS" w:cs="Trebuchet MS"/>
          <w:b/>
          <w:bCs w:val="0"/>
          <w:lang w:eastAsia="ja-JP"/>
        </w:rPr>
        <w:t>assessment results</w:t>
      </w:r>
      <w:r w:rsidRPr="00E95537">
        <w:rPr>
          <w:rFonts w:eastAsia="Trebuchet MS" w:cs="Trebuchet MS"/>
          <w:b/>
          <w:bCs w:val="0"/>
          <w:lang w:eastAsia="ja-JP"/>
        </w:rPr>
        <w:t>.</w:t>
      </w:r>
      <w:r w:rsidR="00382F31" w:rsidRPr="00E95537">
        <w:rPr>
          <w:rFonts w:eastAsia="Trebuchet MS" w:cs="Trebuchet MS"/>
          <w:b/>
          <w:bCs w:val="0"/>
          <w:lang w:eastAsia="ja-JP"/>
        </w:rPr>
        <w:t xml:space="preserve"> </w:t>
      </w:r>
      <w:r w:rsidR="00E95537">
        <w:rPr>
          <w:rFonts w:eastAsia="Trebuchet MS" w:cs="Trebuchet MS"/>
          <w:b/>
          <w:bCs w:val="0"/>
          <w:lang w:eastAsia="ja-JP"/>
        </w:rPr>
        <w:t xml:space="preserve"> </w:t>
      </w:r>
      <w:r w:rsidR="00E95537" w:rsidRPr="00E95537">
        <w:rPr>
          <w:rFonts w:eastAsia="Trebuchet MS" w:cs="Trebuchet MS"/>
          <w:b/>
          <w:bCs w:val="0"/>
          <w:lang w:eastAsia="ja-JP"/>
        </w:rPr>
        <w:t>I</w:t>
      </w:r>
      <w:r w:rsidR="00E95537" w:rsidRPr="00E95537">
        <w:rPr>
          <w:rFonts w:eastAsia="Times New Roman"/>
          <w:b/>
        </w:rPr>
        <w:t>nclude</w:t>
      </w:r>
      <w:r w:rsidR="00AE1FF9" w:rsidRPr="00E95537">
        <w:rPr>
          <w:rFonts w:eastAsia="Times New Roman"/>
          <w:b/>
        </w:rPr>
        <w:t xml:space="preserve"> comparisons to any</w:t>
      </w:r>
      <w:r w:rsidR="00E95537" w:rsidRPr="00E95537">
        <w:rPr>
          <w:rFonts w:eastAsia="Times New Roman"/>
          <w:b/>
        </w:rPr>
        <w:t xml:space="preserve"> applicable C</w:t>
      </w:r>
      <w:r w:rsidR="00F621E9">
        <w:rPr>
          <w:rFonts w:eastAsia="Times New Roman"/>
          <w:b/>
        </w:rPr>
        <w:t xml:space="preserve">ollege or </w:t>
      </w:r>
      <w:r w:rsidR="00E95537" w:rsidRPr="00E95537">
        <w:rPr>
          <w:rFonts w:eastAsia="Times New Roman"/>
          <w:b/>
        </w:rPr>
        <w:t>P</w:t>
      </w:r>
      <w:r w:rsidR="00AE1FF9" w:rsidRPr="00E95537">
        <w:rPr>
          <w:rFonts w:eastAsia="Times New Roman"/>
          <w:b/>
        </w:rPr>
        <w:t>rogram</w:t>
      </w:r>
      <w:r w:rsidR="00F621E9">
        <w:rPr>
          <w:rFonts w:eastAsia="Times New Roman"/>
          <w:b/>
        </w:rPr>
        <w:t xml:space="preserve"> standards</w:t>
      </w:r>
      <w:r w:rsidR="00AE1FF9" w:rsidRPr="00E95537">
        <w:rPr>
          <w:rFonts w:eastAsia="Times New Roman"/>
          <w:b/>
        </w:rPr>
        <w:t xml:space="preserve">, or </w:t>
      </w:r>
      <w:r w:rsidR="00F621E9">
        <w:rPr>
          <w:rFonts w:eastAsia="Times New Roman"/>
          <w:b/>
        </w:rPr>
        <w:t xml:space="preserve">to any </w:t>
      </w:r>
      <w:r w:rsidR="00AE1FF9" w:rsidRPr="00E95537">
        <w:rPr>
          <w:rFonts w:eastAsia="Times New Roman"/>
          <w:b/>
        </w:rPr>
        <w:t xml:space="preserve">national standards from </w:t>
      </w:r>
      <w:r w:rsidR="00F621E9">
        <w:rPr>
          <w:rFonts w:eastAsia="Times New Roman"/>
          <w:b/>
        </w:rPr>
        <w:t>industry, professional</w:t>
      </w:r>
      <w:r w:rsidR="00E95537" w:rsidRPr="00E95537">
        <w:rPr>
          <w:rFonts w:eastAsia="Times New Roman"/>
          <w:b/>
        </w:rPr>
        <w:t xml:space="preserve"> </w:t>
      </w:r>
      <w:r w:rsidR="0064053A">
        <w:rPr>
          <w:rFonts w:eastAsia="Times New Roman"/>
          <w:b/>
        </w:rPr>
        <w:t>organizations,</w:t>
      </w:r>
      <w:r w:rsidR="00F621E9">
        <w:rPr>
          <w:rFonts w:eastAsia="Times New Roman"/>
          <w:b/>
        </w:rPr>
        <w:t xml:space="preserve"> or </w:t>
      </w:r>
      <w:r w:rsidR="00F621E9" w:rsidRPr="00E95537">
        <w:rPr>
          <w:rFonts w:eastAsia="Times New Roman"/>
          <w:b/>
        </w:rPr>
        <w:t>accrediting</w:t>
      </w:r>
      <w:r w:rsidR="00F621E9">
        <w:rPr>
          <w:rFonts w:eastAsia="Times New Roman"/>
          <w:b/>
        </w:rPr>
        <w:t xml:space="preserve"> associations</w:t>
      </w:r>
      <w:r w:rsidR="00AE1FF9" w:rsidRPr="00E95537">
        <w:rPr>
          <w:rFonts w:eastAsia="Times New Roman"/>
          <w:b/>
        </w:rPr>
        <w:t xml:space="preserve">.  Include, if relevant, a summary of </w:t>
      </w:r>
      <w:r w:rsidR="00F621E9">
        <w:rPr>
          <w:rFonts w:eastAsia="Times New Roman"/>
          <w:b/>
        </w:rPr>
        <w:t xml:space="preserve">student </w:t>
      </w:r>
      <w:r w:rsidR="00F621E9" w:rsidRPr="00E95537">
        <w:rPr>
          <w:rFonts w:eastAsia="Times New Roman"/>
          <w:b/>
        </w:rPr>
        <w:t>survey results</w:t>
      </w:r>
      <w:r w:rsidR="00AE1FF9" w:rsidRPr="00E95537">
        <w:rPr>
          <w:rFonts w:eastAsia="Times New Roman"/>
          <w:b/>
        </w:rPr>
        <w:t xml:space="preserve">, </w:t>
      </w:r>
      <w:r w:rsidR="00F621E9">
        <w:rPr>
          <w:rFonts w:eastAsia="Times New Roman"/>
          <w:b/>
        </w:rPr>
        <w:t xml:space="preserve">CCSSE, </w:t>
      </w:r>
      <w:r w:rsidR="00FC76BE">
        <w:rPr>
          <w:rFonts w:eastAsia="Times New Roman"/>
          <w:b/>
        </w:rPr>
        <w:t>e-CAFE, graduate-leaver survey</w:t>
      </w:r>
      <w:r w:rsidR="00F866E5">
        <w:rPr>
          <w:rFonts w:eastAsia="Times New Roman"/>
          <w:b/>
        </w:rPr>
        <w:t>s</w:t>
      </w:r>
      <w:r w:rsidR="00FC76BE">
        <w:rPr>
          <w:rFonts w:eastAsia="Times New Roman"/>
          <w:b/>
        </w:rPr>
        <w:t xml:space="preserve">, </w:t>
      </w:r>
      <w:r w:rsidR="00F621E9">
        <w:rPr>
          <w:rFonts w:eastAsia="Times New Roman"/>
          <w:b/>
        </w:rPr>
        <w:t xml:space="preserve">special studies, </w:t>
      </w:r>
      <w:r w:rsidR="00AE1FF9" w:rsidRPr="00E95537">
        <w:rPr>
          <w:rFonts w:eastAsia="Times New Roman"/>
          <w:b/>
        </w:rPr>
        <w:t xml:space="preserve">or </w:t>
      </w:r>
      <w:r w:rsidR="00F621E9">
        <w:rPr>
          <w:rFonts w:eastAsia="Times New Roman"/>
          <w:b/>
        </w:rPr>
        <w:t>other assessment instruments used</w:t>
      </w:r>
      <w:r w:rsidR="00AE1FF9" w:rsidRPr="00E95537">
        <w:rPr>
          <w:rFonts w:eastAsia="Times New Roman"/>
          <w:b/>
        </w:rPr>
        <w:t xml:space="preserve">.  </w:t>
      </w: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bookmarkStart w:id="11" w:name="ns"/>
    </w:p>
    <w:p w:rsidR="00C53D30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0E7737" w:rsidRDefault="000E7737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0E7737" w:rsidRDefault="000E7737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0E7737" w:rsidRDefault="000E7737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0E7737" w:rsidRDefault="000E7737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0E7737" w:rsidRPr="00382F31" w:rsidRDefault="000E7737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</w:p>
    <w:p w:rsidR="00C53D30" w:rsidRPr="00382F31" w:rsidRDefault="00F621E9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>
        <w:rPr>
          <w:rFonts w:eastAsia="Trebuchet MS" w:cs="Trebuchet MS"/>
          <w:b/>
          <w:bCs w:val="0"/>
          <w:lang w:eastAsia="ja-JP"/>
        </w:rPr>
        <w:t xml:space="preserve">G)  </w:t>
      </w:r>
      <w:r w:rsidR="00C53D30" w:rsidRPr="00382F31">
        <w:rPr>
          <w:rFonts w:eastAsia="Trebuchet MS" w:cs="Trebuchet MS"/>
          <w:b/>
          <w:bCs w:val="0"/>
          <w:lang w:eastAsia="ja-JP"/>
        </w:rPr>
        <w:t>Next Steps</w:t>
      </w:r>
      <w:bookmarkEnd w:id="11"/>
    </w:p>
    <w:p w:rsidR="00C53D30" w:rsidRPr="00382F31" w:rsidRDefault="00F621E9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>
        <w:rPr>
          <w:rFonts w:eastAsia="Trebuchet MS" w:cs="Trebuchet MS"/>
          <w:b/>
          <w:bCs w:val="0"/>
          <w:lang w:eastAsia="ja-JP"/>
        </w:rPr>
        <w:t xml:space="preserve">Based on the Program’s overall </w:t>
      </w:r>
      <w:r w:rsidR="00C11EFA">
        <w:rPr>
          <w:rFonts w:eastAsia="Trebuchet MS" w:cs="Trebuchet MS"/>
          <w:b/>
          <w:bCs w:val="0"/>
          <w:lang w:eastAsia="ja-JP"/>
        </w:rPr>
        <w:t xml:space="preserve">AY 2014-15 </w:t>
      </w:r>
      <w:r>
        <w:rPr>
          <w:rFonts w:eastAsia="Trebuchet MS" w:cs="Trebuchet MS"/>
          <w:b/>
          <w:bCs w:val="0"/>
          <w:lang w:eastAsia="ja-JP"/>
        </w:rPr>
        <w:t>assessment results, d</w:t>
      </w:r>
      <w:r w:rsidR="00C53D30" w:rsidRPr="00382F31">
        <w:rPr>
          <w:rFonts w:eastAsia="Trebuchet MS" w:cs="Trebuchet MS"/>
          <w:b/>
          <w:bCs w:val="0"/>
          <w:lang w:eastAsia="ja-JP"/>
        </w:rPr>
        <w:t xml:space="preserve">escribe </w:t>
      </w:r>
      <w:r>
        <w:rPr>
          <w:rFonts w:eastAsia="Trebuchet MS" w:cs="Trebuchet MS"/>
          <w:b/>
          <w:bCs w:val="0"/>
          <w:lang w:eastAsia="ja-JP"/>
        </w:rPr>
        <w:t>the P</w:t>
      </w:r>
      <w:r w:rsidR="00C53D30" w:rsidRPr="00382F31">
        <w:rPr>
          <w:rFonts w:eastAsia="Trebuchet MS" w:cs="Trebuchet MS"/>
          <w:b/>
          <w:bCs w:val="0"/>
          <w:lang w:eastAsia="ja-JP"/>
        </w:rPr>
        <w:t>rogram</w:t>
      </w:r>
      <w:r>
        <w:rPr>
          <w:rFonts w:eastAsia="Trebuchet MS" w:cs="Trebuchet MS"/>
          <w:b/>
          <w:bCs w:val="0"/>
          <w:lang w:eastAsia="ja-JP"/>
        </w:rPr>
        <w:t>’s</w:t>
      </w:r>
      <w:r w:rsidR="00C53D30" w:rsidRPr="00382F31">
        <w:rPr>
          <w:rFonts w:eastAsia="Trebuchet MS" w:cs="Trebuchet MS"/>
          <w:b/>
          <w:bCs w:val="0"/>
          <w:lang w:eastAsia="ja-JP"/>
        </w:rPr>
        <w:t xml:space="preserve"> </w:t>
      </w:r>
      <w:r w:rsidR="005D2CBA">
        <w:rPr>
          <w:rFonts w:eastAsia="Trebuchet MS" w:cs="Trebuchet MS"/>
          <w:b/>
          <w:bCs w:val="0"/>
          <w:lang w:eastAsia="ja-JP"/>
        </w:rPr>
        <w:t>intended next steps</w:t>
      </w:r>
      <w:r>
        <w:rPr>
          <w:rFonts w:eastAsia="Trebuchet MS" w:cs="Trebuchet MS"/>
          <w:b/>
          <w:bCs w:val="0"/>
          <w:lang w:eastAsia="ja-JP"/>
        </w:rPr>
        <w:t xml:space="preserve"> </w:t>
      </w:r>
      <w:r w:rsidR="00C53D30" w:rsidRPr="00382F31">
        <w:rPr>
          <w:rFonts w:eastAsia="Trebuchet MS" w:cs="Trebuchet MS"/>
          <w:b/>
          <w:bCs w:val="0"/>
          <w:lang w:eastAsia="ja-JP"/>
        </w:rPr>
        <w:t>to</w:t>
      </w:r>
      <w:r>
        <w:rPr>
          <w:rFonts w:eastAsia="Trebuchet MS" w:cs="Trebuchet MS"/>
          <w:b/>
          <w:bCs w:val="0"/>
          <w:lang w:eastAsia="ja-JP"/>
        </w:rPr>
        <w:t xml:space="preserve"> enhance instruction in order to improve student learning. </w:t>
      </w:r>
      <w:r w:rsidR="00C53D30" w:rsidRPr="00382F31">
        <w:rPr>
          <w:rFonts w:eastAsia="Trebuchet MS" w:cs="Trebuchet MS"/>
          <w:b/>
          <w:bCs w:val="0"/>
          <w:lang w:eastAsia="ja-JP"/>
        </w:rPr>
        <w:t xml:space="preserve"> </w:t>
      </w:r>
      <w:r>
        <w:rPr>
          <w:rFonts w:eastAsia="Trebuchet MS" w:cs="Trebuchet MS"/>
          <w:b/>
          <w:bCs w:val="0"/>
          <w:lang w:eastAsia="ja-JP"/>
        </w:rPr>
        <w:t xml:space="preserve">Instructional changes may include, for example, </w:t>
      </w:r>
      <w:r w:rsidR="00C53D30" w:rsidRPr="00382F31">
        <w:rPr>
          <w:rFonts w:eastAsia="Trebuchet MS" w:cs="Trebuchet MS"/>
          <w:b/>
          <w:bCs w:val="0"/>
          <w:lang w:eastAsia="ja-JP"/>
        </w:rPr>
        <w:t xml:space="preserve">revision to curriculum, teaching methods, </w:t>
      </w:r>
      <w:r>
        <w:rPr>
          <w:rFonts w:eastAsia="Trebuchet MS" w:cs="Trebuchet MS"/>
          <w:b/>
          <w:bCs w:val="0"/>
          <w:lang w:eastAsia="ja-JP"/>
        </w:rPr>
        <w:t xml:space="preserve">learning outcome statements, </w:t>
      </w:r>
      <w:r w:rsidR="00C53D30" w:rsidRPr="00382F31">
        <w:rPr>
          <w:rFonts w:eastAsia="Trebuchet MS" w:cs="Trebuchet MS"/>
          <w:b/>
          <w:bCs w:val="0"/>
          <w:lang w:eastAsia="ja-JP"/>
        </w:rPr>
        <w:t>student support, and other options</w:t>
      </w:r>
      <w:r w:rsidR="004240D0" w:rsidRPr="00382F31">
        <w:rPr>
          <w:rFonts w:eastAsia="Trebuchet MS" w:cs="Trebuchet MS"/>
          <w:b/>
          <w:bCs w:val="0"/>
          <w:lang w:eastAsia="ja-JP"/>
        </w:rPr>
        <w:t>.</w:t>
      </w:r>
      <w:r w:rsidR="004240D0">
        <w:rPr>
          <w:rFonts w:eastAsia="Trebuchet MS" w:cs="Trebuchet MS"/>
          <w:b/>
          <w:bCs w:val="0"/>
          <w:lang w:eastAsia="ja-JP"/>
        </w:rPr>
        <w:t xml:space="preserve">  </w:t>
      </w:r>
      <w:r>
        <w:rPr>
          <w:rFonts w:eastAsia="Trebuchet MS" w:cs="Trebuchet MS"/>
          <w:b/>
          <w:bCs w:val="0"/>
          <w:lang w:eastAsia="ja-JP"/>
        </w:rPr>
        <w:t xml:space="preserve">Please note </w:t>
      </w:r>
      <w:r w:rsidR="001B4C1C">
        <w:rPr>
          <w:rFonts w:eastAsia="Trebuchet MS" w:cs="Trebuchet MS"/>
          <w:b/>
          <w:bCs w:val="0"/>
          <w:lang w:eastAsia="ja-JP"/>
        </w:rPr>
        <w:t xml:space="preserve">here </w:t>
      </w:r>
      <w:r w:rsidR="005D2CBA">
        <w:rPr>
          <w:rFonts w:eastAsia="Trebuchet MS" w:cs="Trebuchet MS"/>
          <w:b/>
          <w:bCs w:val="0"/>
          <w:lang w:eastAsia="ja-JP"/>
        </w:rPr>
        <w:t xml:space="preserve">if proposed </w:t>
      </w:r>
      <w:r>
        <w:rPr>
          <w:rFonts w:eastAsia="Trebuchet MS" w:cs="Trebuchet MS"/>
          <w:b/>
          <w:bCs w:val="0"/>
          <w:lang w:eastAsia="ja-JP"/>
        </w:rPr>
        <w:t>changes will involve Program and/or Cou</w:t>
      </w:r>
      <w:r w:rsidR="005D2CBA">
        <w:rPr>
          <w:rFonts w:eastAsia="Trebuchet MS" w:cs="Trebuchet MS"/>
          <w:b/>
          <w:bCs w:val="0"/>
          <w:lang w:eastAsia="ja-JP"/>
        </w:rPr>
        <w:t xml:space="preserve">rse modifications requiring </w:t>
      </w:r>
      <w:r>
        <w:rPr>
          <w:rFonts w:eastAsia="Trebuchet MS" w:cs="Trebuchet MS"/>
          <w:b/>
          <w:bCs w:val="0"/>
          <w:lang w:eastAsia="ja-JP"/>
        </w:rPr>
        <w:t>approval.</w:t>
      </w:r>
    </w:p>
    <w:p w:rsidR="00C53D30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0E7737" w:rsidRDefault="000E7737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0E7737" w:rsidRDefault="000E7737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0E7737" w:rsidRDefault="000E7737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0E7737" w:rsidRDefault="000E7737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0E7737" w:rsidRDefault="000E7737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0E7737" w:rsidRDefault="000E7737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1B4C1C" w:rsidRDefault="001B4C1C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1B4C1C" w:rsidRPr="00382F31" w:rsidRDefault="001B4C1C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DF72C5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>
        <w:rPr>
          <w:rFonts w:eastAsia="Trebuchet MS" w:cs="Trebuchet MS"/>
          <w:b/>
          <w:bCs w:val="0"/>
          <w:lang w:eastAsia="ja-JP"/>
        </w:rPr>
        <w:t>Part VI</w:t>
      </w:r>
      <w:r w:rsidR="001B4C1C">
        <w:rPr>
          <w:rFonts w:eastAsia="Trebuchet MS" w:cs="Trebuchet MS"/>
          <w:b/>
          <w:bCs w:val="0"/>
          <w:lang w:eastAsia="ja-JP"/>
        </w:rPr>
        <w:t>I</w:t>
      </w:r>
      <w:r w:rsidR="004240D0" w:rsidRPr="00382F31">
        <w:rPr>
          <w:rFonts w:eastAsia="Trebuchet MS" w:cs="Trebuchet MS"/>
          <w:b/>
          <w:bCs w:val="0"/>
          <w:lang w:eastAsia="ja-JP"/>
        </w:rPr>
        <w:t xml:space="preserve">.  </w:t>
      </w:r>
      <w:r w:rsidR="00C53D30" w:rsidRPr="00382F31">
        <w:rPr>
          <w:rFonts w:eastAsia="Trebuchet MS" w:cs="Trebuchet MS"/>
          <w:b/>
          <w:bCs w:val="0"/>
          <w:lang w:eastAsia="ja-JP"/>
        </w:rPr>
        <w:t>Cost Per SSH</w:t>
      </w:r>
    </w:p>
    <w:p w:rsidR="00C53D30" w:rsidRPr="00382F31" w:rsidRDefault="00C53D30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shd w:val="clear" w:color="auto" w:fill="FFFFFF"/>
          <w:lang w:eastAsia="ja-JP"/>
        </w:rPr>
      </w:pPr>
      <w:r w:rsidRPr="00382F31">
        <w:rPr>
          <w:rFonts w:eastAsia="Trebuchet MS" w:cs="Trebuchet MS"/>
          <w:b/>
          <w:bCs w:val="0"/>
          <w:lang w:eastAsia="ja-JP"/>
        </w:rPr>
        <w:t xml:space="preserve"> </w:t>
      </w:r>
      <w:r w:rsidRPr="00382F31">
        <w:rPr>
          <w:rFonts w:eastAsia="Trebuchet MS" w:cs="Trebuchet MS"/>
          <w:b/>
          <w:shd w:val="clear" w:color="auto" w:fill="FFFFFF"/>
          <w:lang w:eastAsia="ja-JP"/>
        </w:rPr>
        <w:t xml:space="preserve">Please provide the following values used to determine the total </w:t>
      </w:r>
      <w:r w:rsidR="00F621E9">
        <w:rPr>
          <w:rFonts w:eastAsia="Trebuchet MS" w:cs="Trebuchet MS"/>
          <w:b/>
          <w:shd w:val="clear" w:color="auto" w:fill="FFFFFF"/>
          <w:lang w:eastAsia="ja-JP"/>
        </w:rPr>
        <w:t>fund amount and the cost per SSH</w:t>
      </w:r>
      <w:r w:rsidRPr="00382F31">
        <w:rPr>
          <w:rFonts w:eastAsia="Trebuchet MS" w:cs="Trebuchet MS"/>
          <w:b/>
          <w:shd w:val="clear" w:color="auto" w:fill="FFFFFF"/>
          <w:lang w:eastAsia="ja-JP"/>
        </w:rPr>
        <w:t xml:space="preserve"> for your program: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  <w:r w:rsidRPr="00382F31">
        <w:rPr>
          <w:rFonts w:eastAsia="Arial" w:cs="Arial"/>
          <w:bCs w:val="0"/>
          <w:lang w:eastAsia="ja-JP"/>
        </w:rPr>
        <w:t>General Funds</w:t>
      </w:r>
      <w:r w:rsidR="00F621E9">
        <w:rPr>
          <w:rFonts w:eastAsia="Arial" w:cs="Arial"/>
          <w:bCs w:val="0"/>
          <w:lang w:eastAsia="ja-JP"/>
        </w:rPr>
        <w:tab/>
      </w:r>
      <w:r w:rsidRPr="00382F31">
        <w:rPr>
          <w:rFonts w:eastAsia="Arial" w:cs="Arial"/>
          <w:bCs w:val="0"/>
          <w:lang w:eastAsia="ja-JP"/>
        </w:rPr>
        <w:tab/>
        <w:t>= $__________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  <w:r w:rsidRPr="00382F31">
        <w:rPr>
          <w:rFonts w:eastAsia="Arial" w:cs="Arial"/>
          <w:bCs w:val="0"/>
          <w:lang w:eastAsia="ja-JP"/>
        </w:rPr>
        <w:t>Federal Funds</w:t>
      </w:r>
      <w:r w:rsidRPr="00382F31">
        <w:rPr>
          <w:rFonts w:eastAsia="Arial" w:cs="Arial"/>
          <w:bCs w:val="0"/>
          <w:lang w:eastAsia="ja-JP"/>
        </w:rPr>
        <w:tab/>
      </w:r>
      <w:r w:rsidRPr="00382F31">
        <w:rPr>
          <w:rFonts w:eastAsia="Arial" w:cs="Arial"/>
          <w:bCs w:val="0"/>
          <w:lang w:eastAsia="ja-JP"/>
        </w:rPr>
        <w:tab/>
        <w:t>= $__________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  <w:r w:rsidRPr="00382F31">
        <w:rPr>
          <w:rFonts w:eastAsia="Arial" w:cs="Arial"/>
          <w:bCs w:val="0"/>
          <w:lang w:eastAsia="ja-JP"/>
        </w:rPr>
        <w:t>Other Funds</w:t>
      </w:r>
      <w:r w:rsidRPr="00382F31">
        <w:rPr>
          <w:rFonts w:eastAsia="Arial" w:cs="Arial"/>
          <w:bCs w:val="0"/>
          <w:lang w:eastAsia="ja-JP"/>
        </w:rPr>
        <w:tab/>
      </w:r>
      <w:r w:rsidRPr="00382F31">
        <w:rPr>
          <w:rFonts w:eastAsia="Arial" w:cs="Arial"/>
          <w:bCs w:val="0"/>
          <w:lang w:eastAsia="ja-JP"/>
        </w:rPr>
        <w:tab/>
        <w:t>= $__________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  <w:r w:rsidRPr="00382F31">
        <w:rPr>
          <w:rFonts w:eastAsia="Arial" w:cs="Arial"/>
          <w:bCs w:val="0"/>
          <w:lang w:eastAsia="ja-JP"/>
        </w:rPr>
        <w:t>Tuition and Fees</w:t>
      </w:r>
      <w:r w:rsidRPr="00382F31">
        <w:rPr>
          <w:rFonts w:eastAsia="Arial" w:cs="Arial"/>
          <w:bCs w:val="0"/>
          <w:lang w:eastAsia="ja-JP"/>
        </w:rPr>
        <w:tab/>
        <w:t>= $__________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bCs w:val="0"/>
          <w:lang w:eastAsia="ja-JP"/>
        </w:rPr>
      </w:pPr>
    </w:p>
    <w:p w:rsidR="00C53D30" w:rsidRPr="00382F31" w:rsidRDefault="00DF72C5" w:rsidP="00C53D30">
      <w:pPr>
        <w:keepNext/>
        <w:keepLines/>
        <w:pBdr>
          <w:bottom w:val="dotted" w:sz="6" w:space="4" w:color="BEBEBE"/>
        </w:pBdr>
        <w:shd w:val="clear" w:color="auto" w:fill="FFFFFF"/>
        <w:spacing w:before="150" w:beforeAutospacing="0" w:after="75" w:afterAutospacing="0" w:line="276" w:lineRule="auto"/>
        <w:outlineLvl w:val="1"/>
        <w:rPr>
          <w:rFonts w:eastAsia="Trebuchet MS" w:cs="Trebuchet MS"/>
          <w:b/>
          <w:bCs w:val="0"/>
          <w:lang w:eastAsia="ja-JP"/>
        </w:rPr>
      </w:pPr>
      <w:r>
        <w:rPr>
          <w:rFonts w:eastAsia="Trebuchet MS" w:cs="Trebuchet MS"/>
          <w:b/>
          <w:bCs w:val="0"/>
          <w:lang w:eastAsia="ja-JP"/>
        </w:rPr>
        <w:t>Part VIII</w:t>
      </w:r>
      <w:bookmarkStart w:id="12" w:name="_GoBack"/>
      <w:bookmarkEnd w:id="12"/>
      <w:r w:rsidR="004240D0" w:rsidRPr="00382F31">
        <w:rPr>
          <w:rFonts w:eastAsia="Trebuchet MS" w:cs="Trebuchet MS"/>
          <w:b/>
          <w:bCs w:val="0"/>
          <w:lang w:eastAsia="ja-JP"/>
        </w:rPr>
        <w:t xml:space="preserve">.  </w:t>
      </w:r>
      <w:r w:rsidR="00C53D30" w:rsidRPr="00382F31">
        <w:rPr>
          <w:rFonts w:eastAsia="Trebuchet MS" w:cs="Trebuchet MS"/>
          <w:b/>
          <w:bCs w:val="0"/>
          <w:lang w:eastAsia="ja-JP"/>
        </w:rPr>
        <w:t>External Data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  <w:r w:rsidRPr="00382F31">
        <w:rPr>
          <w:rFonts w:eastAsia="Arial" w:cs="Arial"/>
          <w:shd w:val="clear" w:color="auto" w:fill="FFFFFF"/>
          <w:lang w:eastAsia="ja-JP"/>
        </w:rPr>
        <w:t>If your program utilizes external licensures, enter: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  <w:r w:rsidRPr="00382F31">
        <w:rPr>
          <w:rFonts w:eastAsia="Arial" w:cs="Arial"/>
          <w:shd w:val="clear" w:color="auto" w:fill="FFFFFF"/>
          <w:lang w:eastAsia="ja-JP"/>
        </w:rPr>
        <w:t xml:space="preserve">Number sitting for an exam </w:t>
      </w:r>
      <w:r w:rsidRPr="00382F31">
        <w:rPr>
          <w:rFonts w:eastAsia="Arial" w:cs="Arial"/>
          <w:shd w:val="clear" w:color="auto" w:fill="FFFFFF"/>
          <w:lang w:eastAsia="ja-JP"/>
        </w:rPr>
        <w:tab/>
        <w:t>_____</w:t>
      </w:r>
    </w:p>
    <w:p w:rsidR="00C53D30" w:rsidRPr="00382F31" w:rsidRDefault="00F621E9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  <w:r>
        <w:rPr>
          <w:rFonts w:eastAsia="Arial" w:cs="Arial"/>
          <w:shd w:val="clear" w:color="auto" w:fill="FFFFFF"/>
          <w:lang w:eastAsia="ja-JP"/>
        </w:rPr>
        <w:t>Number passed</w:t>
      </w:r>
      <w:r>
        <w:rPr>
          <w:rFonts w:eastAsia="Arial" w:cs="Arial"/>
          <w:shd w:val="clear" w:color="auto" w:fill="FFFFFF"/>
          <w:lang w:eastAsia="ja-JP"/>
        </w:rPr>
        <w:tab/>
      </w:r>
      <w:r>
        <w:rPr>
          <w:rFonts w:eastAsia="Arial" w:cs="Arial"/>
          <w:shd w:val="clear" w:color="auto" w:fill="FFFFFF"/>
          <w:lang w:eastAsia="ja-JP"/>
        </w:rPr>
        <w:tab/>
      </w:r>
      <w:r w:rsidR="00C53D30" w:rsidRPr="00382F31">
        <w:rPr>
          <w:rFonts w:eastAsia="Arial" w:cs="Arial"/>
          <w:shd w:val="clear" w:color="auto" w:fill="FFFFFF"/>
          <w:lang w:eastAsia="ja-JP"/>
        </w:rPr>
        <w:t>_____</w:t>
      </w: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</w:p>
    <w:p w:rsidR="00C53D30" w:rsidRPr="00382F31" w:rsidRDefault="00C53D30" w:rsidP="00C53D30">
      <w:pPr>
        <w:spacing w:before="0" w:beforeAutospacing="0" w:after="0" w:afterAutospacing="0" w:line="276" w:lineRule="auto"/>
        <w:rPr>
          <w:rFonts w:eastAsia="Arial" w:cs="Arial"/>
          <w:shd w:val="clear" w:color="auto" w:fill="FFFFFF"/>
          <w:lang w:eastAsia="ja-JP"/>
        </w:rPr>
      </w:pPr>
      <w:r w:rsidRPr="00382F31">
        <w:rPr>
          <w:rFonts w:eastAsia="Arial" w:cs="Arial"/>
          <w:shd w:val="clear" w:color="auto" w:fill="FFFFFF"/>
          <w:lang w:eastAsia="ja-JP"/>
        </w:rPr>
        <w:t>[If your program does not utilize ext</w:t>
      </w:r>
      <w:r w:rsidR="005D2CBA">
        <w:rPr>
          <w:rFonts w:eastAsia="Arial" w:cs="Arial"/>
          <w:shd w:val="clear" w:color="auto" w:fill="FFFFFF"/>
          <w:lang w:eastAsia="ja-JP"/>
        </w:rPr>
        <w:t>ernal licensures, skip Part IX</w:t>
      </w:r>
      <w:r w:rsidRPr="00382F31">
        <w:rPr>
          <w:rFonts w:eastAsia="Arial" w:cs="Arial"/>
          <w:shd w:val="clear" w:color="auto" w:fill="FFFFFF"/>
          <w:lang w:eastAsia="ja-JP"/>
        </w:rPr>
        <w:t>.]</w:t>
      </w:r>
    </w:p>
    <w:p w:rsidR="00C37275" w:rsidRPr="00382F31" w:rsidRDefault="00C37275" w:rsidP="001B4C1C">
      <w:pPr>
        <w:widowControl w:val="0"/>
        <w:spacing w:before="69" w:beforeAutospacing="0" w:after="0" w:afterAutospacing="0" w:line="240" w:lineRule="auto"/>
        <w:outlineLvl w:val="2"/>
        <w:rPr>
          <w:rFonts w:eastAsia="Times New Roman"/>
          <w:b/>
          <w:color w:val="auto"/>
          <w:spacing w:val="-1"/>
        </w:rPr>
      </w:pPr>
    </w:p>
    <w:sectPr w:rsidR="00C37275" w:rsidRPr="00382F31" w:rsidSect="0077114A">
      <w:footerReference w:type="default" r:id="rId10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CA" w:rsidRDefault="001241CA">
      <w:pPr>
        <w:spacing w:before="0" w:after="0" w:line="240" w:lineRule="auto"/>
      </w:pPr>
      <w:r>
        <w:separator/>
      </w:r>
    </w:p>
  </w:endnote>
  <w:endnote w:type="continuationSeparator" w:id="0">
    <w:p w:rsidR="001241CA" w:rsidRDefault="001241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6F" w:rsidRPr="00F73B6F" w:rsidRDefault="00F73B6F" w:rsidP="00F73B6F">
    <w:pPr>
      <w:pStyle w:val="Footer"/>
      <w:spacing w:beforeAutospacing="0" w:afterAutospacing="0"/>
      <w:contextualSpacing/>
      <w:jc w:val="right"/>
      <w:rPr>
        <w:sz w:val="18"/>
        <w:szCs w:val="18"/>
      </w:rPr>
    </w:pPr>
    <w:r w:rsidRPr="00F73B6F">
      <w:rPr>
        <w:sz w:val="18"/>
        <w:szCs w:val="18"/>
      </w:rPr>
      <w:t xml:space="preserve"> Page </w:t>
    </w:r>
    <w:r w:rsidR="00CF5B1C" w:rsidRPr="00F73B6F">
      <w:rPr>
        <w:sz w:val="18"/>
        <w:szCs w:val="18"/>
      </w:rPr>
      <w:fldChar w:fldCharType="begin"/>
    </w:r>
    <w:r w:rsidRPr="00F73B6F">
      <w:rPr>
        <w:sz w:val="18"/>
        <w:szCs w:val="18"/>
      </w:rPr>
      <w:instrText xml:space="preserve"> PAGE   \* MERGEFORMAT </w:instrText>
    </w:r>
    <w:r w:rsidR="00CF5B1C" w:rsidRPr="00F73B6F">
      <w:rPr>
        <w:sz w:val="18"/>
        <w:szCs w:val="18"/>
      </w:rPr>
      <w:fldChar w:fldCharType="separate"/>
    </w:r>
    <w:r w:rsidR="00F143D7">
      <w:rPr>
        <w:noProof/>
        <w:sz w:val="18"/>
        <w:szCs w:val="18"/>
      </w:rPr>
      <w:t>3</w:t>
    </w:r>
    <w:r w:rsidR="00CF5B1C" w:rsidRPr="00F73B6F">
      <w:rPr>
        <w:noProof/>
        <w:sz w:val="18"/>
        <w:szCs w:val="18"/>
      </w:rPr>
      <w:fldChar w:fldCharType="end"/>
    </w:r>
  </w:p>
  <w:p w:rsidR="00952AC8" w:rsidRDefault="00952AC8" w:rsidP="00F73B6F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Document Steward:  IAO </w:t>
    </w:r>
  </w:p>
  <w:p w:rsidR="00C56B92" w:rsidRPr="00F73B6F" w:rsidRDefault="00FB7695" w:rsidP="00F73B6F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proofErr w:type="gramStart"/>
    <w:r>
      <w:rPr>
        <w:sz w:val="18"/>
        <w:szCs w:val="18"/>
      </w:rPr>
      <w:t>rev</w:t>
    </w:r>
    <w:proofErr w:type="gramEnd"/>
    <w:r>
      <w:rPr>
        <w:sz w:val="18"/>
        <w:szCs w:val="18"/>
      </w:rPr>
      <w:t xml:space="preserve">. </w:t>
    </w:r>
    <w:r w:rsidR="00952AC8">
      <w:rPr>
        <w:sz w:val="18"/>
        <w:szCs w:val="18"/>
      </w:rPr>
      <w:t>2015-09-04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CA" w:rsidRDefault="001241CA">
      <w:pPr>
        <w:spacing w:before="0" w:after="0" w:line="240" w:lineRule="auto"/>
      </w:pPr>
      <w:r>
        <w:separator/>
      </w:r>
    </w:p>
  </w:footnote>
  <w:footnote w:type="continuationSeparator" w:id="0">
    <w:p w:rsidR="001241CA" w:rsidRDefault="001241C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874"/>
    <w:multiLevelType w:val="multilevel"/>
    <w:tmpl w:val="0496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E6241"/>
    <w:multiLevelType w:val="hybridMultilevel"/>
    <w:tmpl w:val="42D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95"/>
  <w:drawingGridVerticalSpacing w:val="13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D30"/>
    <w:rsid w:val="00006A54"/>
    <w:rsid w:val="00086B5F"/>
    <w:rsid w:val="000A60AB"/>
    <w:rsid w:val="000D1F2C"/>
    <w:rsid w:val="000E4015"/>
    <w:rsid w:val="000E7737"/>
    <w:rsid w:val="001241CA"/>
    <w:rsid w:val="00151432"/>
    <w:rsid w:val="00174453"/>
    <w:rsid w:val="00195D73"/>
    <w:rsid w:val="001B4C1C"/>
    <w:rsid w:val="001E1699"/>
    <w:rsid w:val="0027525A"/>
    <w:rsid w:val="002842A4"/>
    <w:rsid w:val="00296C25"/>
    <w:rsid w:val="0031072B"/>
    <w:rsid w:val="00382F31"/>
    <w:rsid w:val="003A35D6"/>
    <w:rsid w:val="004240D0"/>
    <w:rsid w:val="005D2CBA"/>
    <w:rsid w:val="005D7FE4"/>
    <w:rsid w:val="005E5F17"/>
    <w:rsid w:val="0064053A"/>
    <w:rsid w:val="00742E9D"/>
    <w:rsid w:val="0077114A"/>
    <w:rsid w:val="00803179"/>
    <w:rsid w:val="00830DF0"/>
    <w:rsid w:val="00952AC8"/>
    <w:rsid w:val="009772D4"/>
    <w:rsid w:val="00A460A5"/>
    <w:rsid w:val="00A747F2"/>
    <w:rsid w:val="00A91917"/>
    <w:rsid w:val="00AC12DD"/>
    <w:rsid w:val="00AE1FF9"/>
    <w:rsid w:val="00B178EE"/>
    <w:rsid w:val="00B8157F"/>
    <w:rsid w:val="00C11EFA"/>
    <w:rsid w:val="00C1306C"/>
    <w:rsid w:val="00C37275"/>
    <w:rsid w:val="00C53D30"/>
    <w:rsid w:val="00C56B92"/>
    <w:rsid w:val="00CF5B1C"/>
    <w:rsid w:val="00D00625"/>
    <w:rsid w:val="00D158B0"/>
    <w:rsid w:val="00D57D69"/>
    <w:rsid w:val="00D7020E"/>
    <w:rsid w:val="00D7422D"/>
    <w:rsid w:val="00DA4E32"/>
    <w:rsid w:val="00DA7A6F"/>
    <w:rsid w:val="00DC18DC"/>
    <w:rsid w:val="00DD1181"/>
    <w:rsid w:val="00DE73DF"/>
    <w:rsid w:val="00DF72C5"/>
    <w:rsid w:val="00E95537"/>
    <w:rsid w:val="00EF777C"/>
    <w:rsid w:val="00F143D7"/>
    <w:rsid w:val="00F24022"/>
    <w:rsid w:val="00F621E9"/>
    <w:rsid w:val="00F73B6F"/>
    <w:rsid w:val="00F866E5"/>
    <w:rsid w:val="00FB7695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2C"/>
    <w:pPr>
      <w:spacing w:before="100" w:beforeAutospacing="1" w:after="100" w:afterAutospacing="1" w:line="360" w:lineRule="auto"/>
    </w:pPr>
    <w:rPr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6F"/>
  </w:style>
  <w:style w:type="paragraph" w:styleId="Footer">
    <w:name w:val="footer"/>
    <w:basedOn w:val="Normal"/>
    <w:link w:val="FooterChar"/>
    <w:uiPriority w:val="99"/>
    <w:unhideWhenUsed/>
    <w:rsid w:val="00F73B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6F"/>
  </w:style>
  <w:style w:type="character" w:styleId="CommentReference">
    <w:name w:val="annotation reference"/>
    <w:basedOn w:val="DefaultParagraphFont"/>
    <w:uiPriority w:val="99"/>
    <w:semiHidden/>
    <w:unhideWhenUsed/>
    <w:rsid w:val="0038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F3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F31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76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3DF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aii.edu/offices/cc/arp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waii.hawaii.edu/program-unit-revie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awaii.hawaii.edu/docs/hawcc-strategic-directions-2015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Community College</Company>
  <LinksUpToDate>false</LinksUpToDate>
  <CharactersWithSpaces>6910</CharactersWithSpaces>
  <SharedDoc>false</SharedDoc>
  <HLinks>
    <vt:vector size="12" baseType="variant">
      <vt:variant>
        <vt:i4>2097258</vt:i4>
      </vt:variant>
      <vt:variant>
        <vt:i4>3</vt:i4>
      </vt:variant>
      <vt:variant>
        <vt:i4>0</vt:i4>
      </vt:variant>
      <vt:variant>
        <vt:i4>5</vt:i4>
      </vt:variant>
      <vt:variant>
        <vt:lpwstr>http://www.hawaii.edu/offices/cc/arpd/</vt:lpwstr>
      </vt:variant>
      <vt:variant>
        <vt:lpwstr/>
      </vt:variant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http://hawaii.hawaii.edu/program-unit-review/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Reshela DuPuis</dc:creator>
  <cp:lastModifiedBy>Administrator</cp:lastModifiedBy>
  <cp:revision>5</cp:revision>
  <dcterms:created xsi:type="dcterms:W3CDTF">2015-09-13T18:56:00Z</dcterms:created>
  <dcterms:modified xsi:type="dcterms:W3CDTF">2015-09-14T21:13:00Z</dcterms:modified>
</cp:coreProperties>
</file>